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86C7" w14:textId="2FB1BB8B" w:rsidR="00EE1FC5" w:rsidRDefault="00EE1FC5" w:rsidP="00EE1FC5">
      <w:pPr>
        <w:pStyle w:val="1Ttel"/>
        <w:jc w:val="left"/>
      </w:pPr>
      <w:r>
        <w:rPr>
          <w:noProof/>
        </w:rPr>
        <w:drawing>
          <wp:anchor distT="0" distB="0" distL="114300" distR="114300" simplePos="0" relativeHeight="251655680" behindDoc="0" locked="0" layoutInCell="1" allowOverlap="1" wp14:anchorId="3073723D" wp14:editId="3E32513F">
            <wp:simplePos x="0" y="0"/>
            <wp:positionH relativeFrom="column">
              <wp:posOffset>5449570</wp:posOffset>
            </wp:positionH>
            <wp:positionV relativeFrom="paragraph">
              <wp:posOffset>51435</wp:posOffset>
            </wp:positionV>
            <wp:extent cx="683895" cy="683895"/>
            <wp:effectExtent l="0" t="0" r="1905" b="1905"/>
            <wp:wrapSquare wrapText="bothSides"/>
            <wp:docPr id="1" name="Bild 29" descr="P:\CD_CI\Icons Fokusthemen\DZLM_Icons_BausteineGU_ENTWUR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D_CI\Icons Fokusthemen\DZLM_Icons_BausteineGU_ENTWUR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14:sizeRelH relativeFrom="margin">
              <wp14:pctWidth>0</wp14:pctWidth>
            </wp14:sizeRelH>
            <wp14:sizeRelV relativeFrom="margin">
              <wp14:pctHeight>0</wp14:pctHeight>
            </wp14:sizeRelV>
          </wp:anchor>
        </w:drawing>
      </w:r>
      <w:r>
        <w:t>Steckbrief zu Baustein 2 | Unterricht:</w:t>
      </w:r>
    </w:p>
    <w:p w14:paraId="028A71D0" w14:textId="6FF023A3" w:rsidR="00EE1FC5" w:rsidRDefault="00EE1FC5" w:rsidP="00EE1FC5">
      <w:pPr>
        <w:pStyle w:val="1Ttel"/>
        <w:jc w:val="left"/>
      </w:pPr>
      <w:r w:rsidRPr="00EE1FC5">
        <w:rPr>
          <w:noProof/>
        </w:rPr>
        <w:t xml:space="preserve">Reflexion der eigenen Erprobung, Bewertung von Schülerlösungen, Strategien im Überblick, geeignete Methoden, Ausblick weitere Arbeit </w:t>
      </w:r>
      <w:r>
        <w:t xml:space="preserve"> </w:t>
      </w:r>
    </w:p>
    <w:p w14:paraId="143CF33C" w14:textId="6D92BC09" w:rsidR="00EE1FC5" w:rsidRPr="007F2FBB" w:rsidRDefault="00EE1FC5" w:rsidP="00EE1FC5">
      <w:pPr>
        <w:pStyle w:val="1Ttel"/>
        <w:jc w:val="left"/>
        <w:rPr>
          <w:sz w:val="24"/>
        </w:rPr>
      </w:pPr>
      <w:r>
        <w:rPr>
          <w:sz w:val="24"/>
        </w:rPr>
        <w:t>im Fortbildungsmodul</w:t>
      </w:r>
      <w:r w:rsidRPr="007F2FBB">
        <w:rPr>
          <w:sz w:val="24"/>
        </w:rPr>
        <w:t xml:space="preserve"> </w:t>
      </w:r>
      <w:r>
        <w:rPr>
          <w:sz w:val="24"/>
        </w:rPr>
        <w:t>Erste Schritte zum Problemlösen</w:t>
      </w:r>
      <w:r w:rsidRPr="007F2FBB">
        <w:rPr>
          <w:sz w:val="24"/>
        </w:rPr>
        <w:t xml:space="preserve"> im Mathematikunterricht </w:t>
      </w:r>
    </w:p>
    <w:p w14:paraId="4B39AAE1" w14:textId="4A919DF8" w:rsidR="00EE1860" w:rsidRPr="00DF3B98" w:rsidRDefault="00EE1FC5" w:rsidP="00EE1FC5">
      <w:pPr>
        <w:pStyle w:val="1Ttel"/>
        <w:jc w:val="left"/>
      </w:pPr>
      <w:r w:rsidRPr="007F2FBB">
        <w:rPr>
          <w:sz w:val="24"/>
        </w:rPr>
        <w:t xml:space="preserve">der </w:t>
      </w:r>
      <w:r w:rsidR="002B5C4A">
        <w:rPr>
          <w:sz w:val="24"/>
        </w:rPr>
        <w:t>Sekundarstufe</w:t>
      </w:r>
    </w:p>
    <w:p w14:paraId="7E5D6329" w14:textId="349DF206" w:rsidR="005E1694" w:rsidRPr="00DF3B98" w:rsidRDefault="00A9277C" w:rsidP="00DF3B98">
      <w:pPr>
        <w:pStyle w:val="2Autoren"/>
      </w:pPr>
      <w:r>
        <w:t xml:space="preserve">Von </w:t>
      </w:r>
      <w:r w:rsidR="00521A97">
        <w:t>Prof. Dr. Lars Holzäpfel &amp; Prof. Dr. Benjamin Rott</w:t>
      </w:r>
    </w:p>
    <w:tbl>
      <w:tblPr>
        <w:tblStyle w:val="Tabellenraster"/>
        <w:tblW w:w="5012"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47"/>
      </w:tblGrid>
      <w:tr w:rsidR="005E1694" w:rsidRPr="005E1694" w14:paraId="40DA4090" w14:textId="77777777" w:rsidTr="00CC4304">
        <w:trPr>
          <w:trHeight w:val="2780"/>
          <w:tblCellSpacing w:w="60" w:type="dxa"/>
        </w:trPr>
        <w:tc>
          <w:tcPr>
            <w:tcW w:w="1675" w:type="dxa"/>
            <w:tcMar>
              <w:top w:w="0" w:type="dxa"/>
              <w:left w:w="0" w:type="dxa"/>
              <w:bottom w:w="0" w:type="dxa"/>
              <w:right w:w="0" w:type="dxa"/>
            </w:tcMar>
          </w:tcPr>
          <w:p w14:paraId="5FB20B89" w14:textId="77777777" w:rsidR="005E1694" w:rsidRPr="005E1694" w:rsidRDefault="005E1694" w:rsidP="005F65DD">
            <w:pPr>
              <w:pStyle w:val="3berschrift"/>
            </w:pPr>
            <w:r w:rsidRPr="005E1694">
              <w:t>Grundidee</w:t>
            </w:r>
            <w:r w:rsidR="008B0684">
              <w:t xml:space="preserve"> des Bausteins</w:t>
            </w:r>
            <w:r w:rsidRPr="005E1694">
              <w:t xml:space="preserve"> </w:t>
            </w:r>
          </w:p>
          <w:p w14:paraId="4C71797C"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66" w:type="dxa"/>
            <w:tcMar>
              <w:top w:w="0" w:type="dxa"/>
              <w:left w:w="0" w:type="dxa"/>
              <w:bottom w:w="0" w:type="dxa"/>
              <w:right w:w="0" w:type="dxa"/>
            </w:tcMar>
          </w:tcPr>
          <w:p w14:paraId="2E71C6FD" w14:textId="5C22B327" w:rsidR="00E70129" w:rsidRDefault="00E70129" w:rsidP="00521A97">
            <w:pPr>
              <w:pStyle w:val="5Aufzhlung"/>
              <w:framePr w:wrap="around"/>
            </w:pPr>
            <w:r>
              <w:t>Der zweite Baustein greift zunächst Erfahrungen aus der eigenen Erprobung im Unterricht auf. Basierend auf diesen Erfahrungen werden die Inhalte aus Baustein 1 noch einmal erinnert und reflektiert. Ein weiteres Beispiel wird eingebracht, anhand dessen v.</w:t>
            </w:r>
            <w:r w:rsidR="001126A5">
              <w:t> </w:t>
            </w:r>
            <w:r>
              <w:t xml:space="preserve">a. die Thematik unerwarteter </w:t>
            </w:r>
            <w:proofErr w:type="spellStart"/>
            <w:r w:rsidR="007955DD">
              <w:t>Lernenden</w:t>
            </w:r>
            <w:r>
              <w:t>lösungen</w:t>
            </w:r>
            <w:proofErr w:type="spellEnd"/>
            <w:r>
              <w:t xml:space="preserve"> besprochen wird: der spontane Umgang damit im Unterricht ist von großer Bedeutung und wird daher thematisiert.</w:t>
            </w:r>
          </w:p>
          <w:p w14:paraId="3B9F0F07" w14:textId="3B36188E" w:rsidR="00521A97" w:rsidRDefault="00E70129" w:rsidP="00521A97">
            <w:pPr>
              <w:pStyle w:val="5Aufzhlung"/>
              <w:framePr w:wrap="around"/>
            </w:pPr>
            <w:r>
              <w:t>Es folgt dann eine Vertiefung der Problemlösestrategien</w:t>
            </w:r>
            <w:r w:rsidR="006575F8">
              <w:t xml:space="preserve"> (</w:t>
            </w:r>
            <w:proofErr w:type="spellStart"/>
            <w:r w:rsidR="006575F8">
              <w:t>Heurismen</w:t>
            </w:r>
            <w:proofErr w:type="spellEnd"/>
            <w:r w:rsidR="006575F8">
              <w:t>)</w:t>
            </w:r>
            <w:r>
              <w:t>, die bereits in Baustein 1 angesprochen wurden.</w:t>
            </w:r>
          </w:p>
          <w:p w14:paraId="4D3B4401" w14:textId="76F71F5C" w:rsidR="00E70129" w:rsidRDefault="00E70129" w:rsidP="00521A97">
            <w:pPr>
              <w:pStyle w:val="5Aufzhlung"/>
              <w:framePr w:wrap="around"/>
            </w:pPr>
            <w:r>
              <w:t>Die Bewertung von Problemlösen stellt immer wieder eine große Herausforderung dar. Daher wird diesem Bereich besondere Aufmerksamkeit gewidmet.</w:t>
            </w:r>
          </w:p>
          <w:p w14:paraId="30238B81" w14:textId="77777777" w:rsidR="00523AEF" w:rsidRDefault="00E70129" w:rsidP="00E70129">
            <w:pPr>
              <w:pStyle w:val="5Aufzhlung"/>
              <w:framePr w:wrap="around"/>
            </w:pPr>
            <w:r>
              <w:t>Nicht zuletzt werden auch noch Überlegungen zur weiteren Arbeit mit dem Problemlösen angeregt – über die Fortbildung hinaus.</w:t>
            </w:r>
          </w:p>
          <w:p w14:paraId="1F6A01F8" w14:textId="5F35DB1B" w:rsidR="0021506D" w:rsidRPr="00995EE4" w:rsidRDefault="0021506D" w:rsidP="0021506D">
            <w:pPr>
              <w:pStyle w:val="5Aufzhlung"/>
              <w:framePr w:wrap="around"/>
              <w:numPr>
                <w:ilvl w:val="0"/>
                <w:numId w:val="0"/>
              </w:numPr>
              <w:ind w:left="454"/>
            </w:pPr>
          </w:p>
        </w:tc>
      </w:tr>
      <w:tr w:rsidR="00EE1860" w:rsidRPr="005E1694" w14:paraId="3E341E10" w14:textId="77777777" w:rsidTr="00CC4304">
        <w:trPr>
          <w:trHeight w:val="1054"/>
          <w:tblCellSpacing w:w="60" w:type="dxa"/>
        </w:trPr>
        <w:tc>
          <w:tcPr>
            <w:tcW w:w="1675" w:type="dxa"/>
            <w:tcMar>
              <w:top w:w="0" w:type="dxa"/>
              <w:left w:w="0" w:type="dxa"/>
              <w:bottom w:w="0" w:type="dxa"/>
              <w:right w:w="0" w:type="dxa"/>
            </w:tcMar>
          </w:tcPr>
          <w:p w14:paraId="0FEBBA5E" w14:textId="68A8C768" w:rsidR="00EE1860" w:rsidRPr="005E1694" w:rsidRDefault="00EE1860" w:rsidP="005F65DD">
            <w:pPr>
              <w:pStyle w:val="3berschrift"/>
            </w:pPr>
            <w:r w:rsidRPr="005E1694">
              <w:t xml:space="preserve">Zielgruppe </w:t>
            </w:r>
            <w:r w:rsidRPr="005E1694">
              <w:br/>
              <w:t xml:space="preserve">und Ziele </w:t>
            </w:r>
          </w:p>
          <w:p w14:paraId="61596AC2" w14:textId="77777777" w:rsidR="00EE1860" w:rsidRPr="005E1694" w:rsidRDefault="00EE1860" w:rsidP="00EE1860">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66" w:type="dxa"/>
            <w:tcMar>
              <w:top w:w="0" w:type="dxa"/>
              <w:left w:w="0" w:type="dxa"/>
              <w:bottom w:w="0" w:type="dxa"/>
              <w:right w:w="0" w:type="dxa"/>
            </w:tcMar>
          </w:tcPr>
          <w:p w14:paraId="2E666A98" w14:textId="6A940E03" w:rsidR="00521A97" w:rsidRPr="00521A97" w:rsidRDefault="00521A97" w:rsidP="00E70129">
            <w:pPr>
              <w:pStyle w:val="5Aufzhlung"/>
              <w:framePr w:wrap="around"/>
              <w:numPr>
                <w:ilvl w:val="0"/>
                <w:numId w:val="0"/>
              </w:numPr>
              <w:ind w:left="454" w:hanging="454"/>
            </w:pPr>
            <w:r w:rsidRPr="00521A97">
              <w:t>Lehrpersonen der Sekundarstufe und ggf. der Primarstufe</w:t>
            </w:r>
            <w:r w:rsidR="00CC4304">
              <w:t>:</w:t>
            </w:r>
          </w:p>
          <w:p w14:paraId="651D4EE2" w14:textId="2558D6A8" w:rsidR="003E7ADE" w:rsidRDefault="003E7ADE" w:rsidP="00CC4304">
            <w:pPr>
              <w:pStyle w:val="5Aufzhlung"/>
              <w:framePr w:wrap="around"/>
              <w:jc w:val="left"/>
            </w:pPr>
            <w:r>
              <w:t xml:space="preserve">können erste Erprobungen mit dem Problemlösen </w:t>
            </w:r>
            <w:r w:rsidR="00D90C76">
              <w:t>aus</w:t>
            </w:r>
            <w:r>
              <w:t xml:space="preserve"> ihrem eigenen </w:t>
            </w:r>
            <w:r w:rsidR="00D90C76">
              <w:t xml:space="preserve">Unterricht </w:t>
            </w:r>
            <w:r>
              <w:t>reflektieren,</w:t>
            </w:r>
          </w:p>
          <w:p w14:paraId="4844860F" w14:textId="77777777" w:rsidR="00521A97" w:rsidRPr="00521A97" w:rsidRDefault="00521A97" w:rsidP="00CC4304">
            <w:pPr>
              <w:pStyle w:val="5Aufzhlung"/>
              <w:framePr w:wrap="around"/>
              <w:jc w:val="left"/>
            </w:pPr>
            <w:r w:rsidRPr="00521A97">
              <w:t>kennen verschiedene Problemlösestrategien und können passende Probleme auswählen, um diese gezielt einzuüben,</w:t>
            </w:r>
          </w:p>
          <w:p w14:paraId="6D951E64" w14:textId="77777777" w:rsidR="003E7ADE" w:rsidRDefault="003E7ADE" w:rsidP="00CC4304">
            <w:pPr>
              <w:pStyle w:val="5Aufzhlung"/>
              <w:framePr w:hSpace="0" w:wrap="auto" w:vAnchor="margin" w:hAnchor="text" w:xAlign="left" w:yAlign="inline"/>
              <w:suppressOverlap w:val="0"/>
              <w:jc w:val="left"/>
            </w:pPr>
            <w:r w:rsidRPr="00521A97">
              <w:t>können zu Problemen passende Problemlösestrategien auswählen und sie damit lösen,</w:t>
            </w:r>
          </w:p>
          <w:p w14:paraId="775F63FA" w14:textId="2A426E81" w:rsidR="00D90C76" w:rsidRDefault="003E7ADE" w:rsidP="00CC4304">
            <w:pPr>
              <w:pStyle w:val="5Aufzhlung"/>
              <w:framePr w:hSpace="0" w:wrap="auto" w:vAnchor="margin" w:hAnchor="text" w:xAlign="left" w:yAlign="inline"/>
              <w:suppressOverlap w:val="0"/>
              <w:jc w:val="left"/>
            </w:pPr>
            <w:r w:rsidRPr="00521A97">
              <w:t xml:space="preserve">können </w:t>
            </w:r>
            <w:proofErr w:type="spellStart"/>
            <w:r w:rsidR="007955DD">
              <w:t>Lernenden</w:t>
            </w:r>
            <w:r w:rsidRPr="00521A97">
              <w:t>bearbeitungen</w:t>
            </w:r>
            <w:proofErr w:type="spellEnd"/>
            <w:r w:rsidRPr="00521A97">
              <w:t xml:space="preserve"> von Problemen diagnostizieren und bewerten</w:t>
            </w:r>
            <w:r w:rsidR="00D90C76">
              <w:t>,</w:t>
            </w:r>
          </w:p>
          <w:p w14:paraId="27ED8C8E" w14:textId="77777777" w:rsidR="003E7ADE" w:rsidRDefault="00D90C76" w:rsidP="00CC4304">
            <w:pPr>
              <w:pStyle w:val="5Aufzhlung"/>
              <w:framePr w:hSpace="0" w:wrap="auto" w:vAnchor="margin" w:hAnchor="text" w:xAlign="left" w:yAlign="inline"/>
              <w:suppressOverlap w:val="0"/>
              <w:jc w:val="left"/>
            </w:pPr>
            <w:r>
              <w:t>können geeignete Methoden für einen Problemlöseunterricht auswählen.</w:t>
            </w:r>
          </w:p>
          <w:p w14:paraId="78C52547" w14:textId="44FC8E58" w:rsidR="0021506D" w:rsidRPr="009D6CDA" w:rsidRDefault="0021506D" w:rsidP="0021506D">
            <w:pPr>
              <w:pStyle w:val="5Aufzhlung"/>
              <w:framePr w:hSpace="0" w:wrap="auto" w:vAnchor="margin" w:hAnchor="text" w:xAlign="left" w:yAlign="inline"/>
              <w:numPr>
                <w:ilvl w:val="0"/>
                <w:numId w:val="0"/>
              </w:numPr>
              <w:ind w:left="454"/>
              <w:suppressOverlap w:val="0"/>
            </w:pPr>
          </w:p>
        </w:tc>
      </w:tr>
      <w:tr w:rsidR="00EE1860" w:rsidRPr="005E1694" w14:paraId="0ED7C545" w14:textId="77777777" w:rsidTr="00CC4304">
        <w:trPr>
          <w:trHeight w:val="1866"/>
          <w:tblCellSpacing w:w="60" w:type="dxa"/>
        </w:trPr>
        <w:tc>
          <w:tcPr>
            <w:tcW w:w="1675" w:type="dxa"/>
            <w:tcMar>
              <w:top w:w="0" w:type="dxa"/>
              <w:left w:w="0" w:type="dxa"/>
              <w:bottom w:w="0" w:type="dxa"/>
              <w:right w:w="0" w:type="dxa"/>
            </w:tcMar>
          </w:tcPr>
          <w:p w14:paraId="70721CA8" w14:textId="16382662" w:rsidR="00EE1860" w:rsidRPr="005E1694" w:rsidRDefault="00EE1860" w:rsidP="005F65DD">
            <w:pPr>
              <w:pStyle w:val="3berschrift"/>
            </w:pPr>
            <w:r w:rsidRPr="005E1694">
              <w:t>Hintergrund</w:t>
            </w:r>
          </w:p>
        </w:tc>
        <w:tc>
          <w:tcPr>
            <w:tcW w:w="7866" w:type="dxa"/>
            <w:tcMar>
              <w:top w:w="0" w:type="dxa"/>
              <w:left w:w="0" w:type="dxa"/>
              <w:bottom w:w="0" w:type="dxa"/>
              <w:right w:w="0" w:type="dxa"/>
            </w:tcMar>
          </w:tcPr>
          <w:p w14:paraId="6B67BDB2" w14:textId="4F2FADB2" w:rsidR="006575F8" w:rsidRDefault="00521A97" w:rsidP="00E33BC4">
            <w:pPr>
              <w:pStyle w:val="5Aufzhlung"/>
              <w:framePr w:hSpace="0" w:wrap="auto" w:vAnchor="margin" w:hAnchor="text" w:xAlign="left" w:yAlign="inline"/>
              <w:suppressOverlap w:val="0"/>
            </w:pPr>
            <w:r w:rsidRPr="00521A97">
              <w:t>Problemlösen gewinnt im Mathematikunterricht zunehmend an Bedeutung</w:t>
            </w:r>
            <w:r w:rsidR="00CF0242">
              <w:t>; dies wird auch in den Bildungsplänen und den KMK-Standards deutlich</w:t>
            </w:r>
            <w:r w:rsidRPr="00521A97">
              <w:t>. Diese prozessbezogene mathematische Kompetenz wird dabei nicht als zusätzlicher Unterrichtsstoff aufgefasst, sondern wird verstanden als mathematische Tätigkeit, die bei der Erkundung neuer Inhalte und Themen notwendigerweise gebraucht wird</w:t>
            </w:r>
            <w:r w:rsidR="007955DD">
              <w:t>.</w:t>
            </w:r>
            <w:r w:rsidR="006575F8">
              <w:t xml:space="preserve"> Analog entstehen auch </w:t>
            </w:r>
            <w:r w:rsidR="006575F8" w:rsidRPr="00521A97">
              <w:t>unter Mathematikerinnen und Mathematikern neue Erkenntnisse durch Problemlösen. Doch nicht nur bei der Erkundung neuer Inhalte; auch in Übungsphasen kann das mathematische Problemlösen weiter vertieft und trainiert werden. Dabei geht es auch um die Erweiterung des Repertoires verschiedener Problemlösestrategien, die die Schülerinnen und Schüler darin unterstützen, in unbekannten Situationen besser zurecht zu kommen.</w:t>
            </w:r>
          </w:p>
          <w:p w14:paraId="355CD24C" w14:textId="77777777" w:rsidR="008B661D" w:rsidRDefault="006575F8" w:rsidP="00E33BC4">
            <w:pPr>
              <w:pStyle w:val="5Aufzhlung"/>
              <w:framePr w:wrap="around"/>
            </w:pPr>
            <w:r>
              <w:t xml:space="preserve">Durch Problemlösen wird auch das kreative Arbeiten gefördert und hierbei können verschiedene Ansätze gewählt werden. Der Umgang mit heterogenen Lerngruppen stellt immer wieder eine große Herausforderung dar. Problemlösen </w:t>
            </w:r>
            <w:r w:rsidRPr="00B43D63">
              <w:t xml:space="preserve">bietet </w:t>
            </w:r>
            <w:r>
              <w:t xml:space="preserve">daher auch </w:t>
            </w:r>
            <w:r w:rsidRPr="00B43D63">
              <w:t>Potential für die individuelle Förderung.</w:t>
            </w:r>
          </w:p>
          <w:p w14:paraId="64C258DB" w14:textId="21C8F49C" w:rsidR="0021506D" w:rsidRPr="00521A97" w:rsidRDefault="0021506D" w:rsidP="007A1727">
            <w:pPr>
              <w:pStyle w:val="5Aufzhlung"/>
              <w:framePr w:wrap="around"/>
              <w:numPr>
                <w:ilvl w:val="0"/>
                <w:numId w:val="0"/>
              </w:numPr>
              <w:spacing w:line="240" w:lineRule="auto"/>
              <w:ind w:left="454"/>
            </w:pPr>
          </w:p>
        </w:tc>
      </w:tr>
      <w:tr w:rsidR="00EE1860" w:rsidRPr="00995EE4" w14:paraId="5FDAB83E" w14:textId="77777777" w:rsidTr="00CC4304">
        <w:trPr>
          <w:trHeight w:val="2067"/>
          <w:tblCellSpacing w:w="60" w:type="dxa"/>
        </w:trPr>
        <w:tc>
          <w:tcPr>
            <w:tcW w:w="1675" w:type="dxa"/>
            <w:tcMar>
              <w:top w:w="0" w:type="dxa"/>
              <w:left w:w="0" w:type="dxa"/>
              <w:bottom w:w="0" w:type="dxa"/>
              <w:right w:w="0" w:type="dxa"/>
            </w:tcMar>
          </w:tcPr>
          <w:p w14:paraId="06B79746" w14:textId="79960DC2" w:rsidR="00E32ED6" w:rsidRDefault="00EE1860" w:rsidP="005F65DD">
            <w:pPr>
              <w:pStyle w:val="3berschrift"/>
            </w:pPr>
            <w:r w:rsidRPr="005E1694">
              <w:t>Struktur und Kernaktivitäten</w:t>
            </w:r>
          </w:p>
          <w:p w14:paraId="79EAD498" w14:textId="77777777" w:rsidR="00E32ED6" w:rsidRPr="00E32ED6" w:rsidRDefault="00E32ED6" w:rsidP="00E32ED6"/>
          <w:p w14:paraId="09D88801" w14:textId="77777777" w:rsidR="00E32ED6" w:rsidRPr="00E32ED6" w:rsidRDefault="00E32ED6" w:rsidP="00E32ED6"/>
          <w:p w14:paraId="657E9207" w14:textId="77777777" w:rsidR="00E32ED6" w:rsidRPr="00E32ED6" w:rsidRDefault="00E32ED6" w:rsidP="00E32ED6"/>
          <w:p w14:paraId="11623B29" w14:textId="77777777" w:rsidR="00E32ED6" w:rsidRPr="00E32ED6" w:rsidRDefault="00E32ED6" w:rsidP="00E32ED6"/>
          <w:p w14:paraId="7142102F" w14:textId="77777777" w:rsidR="00E32ED6" w:rsidRPr="00E32ED6" w:rsidRDefault="00E32ED6" w:rsidP="00E32ED6"/>
          <w:p w14:paraId="0D513446" w14:textId="77777777" w:rsidR="00E32ED6" w:rsidRPr="00E32ED6" w:rsidRDefault="00E32ED6" w:rsidP="00E32ED6"/>
          <w:p w14:paraId="0C9AD666" w14:textId="7F4F284F" w:rsidR="00E32ED6" w:rsidRDefault="00E32ED6" w:rsidP="00E32ED6"/>
          <w:p w14:paraId="0C7DE886" w14:textId="77777777" w:rsidR="00E32ED6" w:rsidRPr="00E32ED6" w:rsidRDefault="00E32ED6" w:rsidP="00E32ED6"/>
          <w:p w14:paraId="2D5EB0C2" w14:textId="77777777" w:rsidR="00E32ED6" w:rsidRPr="00E32ED6" w:rsidRDefault="00E32ED6" w:rsidP="00E32ED6"/>
          <w:p w14:paraId="1ACA5876" w14:textId="24AFD247" w:rsidR="00E32ED6" w:rsidRDefault="00E32ED6" w:rsidP="00E32ED6"/>
          <w:p w14:paraId="1A8CD604" w14:textId="77777777" w:rsidR="00E32ED6" w:rsidRPr="00E32ED6" w:rsidRDefault="00E32ED6" w:rsidP="00E32ED6"/>
          <w:p w14:paraId="0822B26E" w14:textId="27FB0862" w:rsidR="00E32ED6" w:rsidRDefault="00E32ED6" w:rsidP="00E32ED6"/>
          <w:p w14:paraId="647D6287" w14:textId="77777777" w:rsidR="00EE1860" w:rsidRPr="00E32ED6" w:rsidRDefault="00EE1860" w:rsidP="00E32ED6">
            <w:pPr>
              <w:jc w:val="center"/>
            </w:pPr>
          </w:p>
        </w:tc>
        <w:tc>
          <w:tcPr>
            <w:tcW w:w="7866" w:type="dxa"/>
            <w:tcMar>
              <w:top w:w="0" w:type="dxa"/>
              <w:left w:w="0" w:type="dxa"/>
              <w:bottom w:w="0" w:type="dxa"/>
              <w:right w:w="0" w:type="dxa"/>
            </w:tcMar>
          </w:tcPr>
          <w:p w14:paraId="370CFEC4" w14:textId="09CA0E2E" w:rsidR="00756135" w:rsidRDefault="00B74AD5" w:rsidP="00B74AD5">
            <w:pPr>
              <w:pStyle w:val="5Aufzhlung"/>
              <w:framePr w:wrap="around"/>
            </w:pPr>
            <w:r>
              <w:lastRenderedPageBreak/>
              <w:t xml:space="preserve">Der Einstieg in den zweiten Baustein der Fortbildung erfolgt über eine Reflexion der eigenen Erfahrungen mit dem Problemlösen. Die Teilnehmerinnen und Teilnehmer haben in der Distanzphase Aufgaben erprobt und </w:t>
            </w:r>
            <w:proofErr w:type="spellStart"/>
            <w:r w:rsidR="007955DD">
              <w:t>Lernenden</w:t>
            </w:r>
            <w:r>
              <w:t>bearbeitungen</w:t>
            </w:r>
            <w:proofErr w:type="spellEnd"/>
            <w:r>
              <w:t xml:space="preserve"> mitgebracht. Der Austausch darüber dient auch gleichzeitig der Rückschau auf den ersten Fortbildungsbaustein.</w:t>
            </w:r>
          </w:p>
          <w:p w14:paraId="75F22495" w14:textId="1D4EE544" w:rsidR="00B74AD5" w:rsidRDefault="00B74AD5" w:rsidP="00B74AD5">
            <w:pPr>
              <w:pStyle w:val="5Aufzhlung"/>
              <w:framePr w:wrap="around"/>
            </w:pPr>
            <w:r>
              <w:t>Im Anschluss an die Reflexion der Erfahrungen mit dem Problemlösen im eigenen Unterricht folgt die intensivere Betrachtung der Strategien, die bereits im ersten Baustein angesprochen wurden.</w:t>
            </w:r>
            <w:r w:rsidR="007F653F">
              <w:t xml:space="preserve"> Hierzu bekommen die Teilnehmerinnen und Teilnehmer eine Strategielandkarte zur Hand, an der sie sich einen Überblick über mögliche Strategien </w:t>
            </w:r>
            <w:r w:rsidR="007F653F">
              <w:lastRenderedPageBreak/>
              <w:t>verschaffen können.</w:t>
            </w:r>
          </w:p>
          <w:p w14:paraId="2BDF9DAE" w14:textId="7F98AED1" w:rsidR="007F653F" w:rsidRDefault="007F653F" w:rsidP="00B74AD5">
            <w:pPr>
              <w:pStyle w:val="5Aufzhlung"/>
              <w:framePr w:wrap="around"/>
            </w:pPr>
            <w:r>
              <w:t xml:space="preserve">Es folgt der Blick auf die Bewertung von Problemlöseprozessen. Hierbei werden anhand von beispielhaften </w:t>
            </w:r>
            <w:proofErr w:type="spellStart"/>
            <w:r w:rsidR="007955DD">
              <w:t>Lernendenl</w:t>
            </w:r>
            <w:r>
              <w:t>ösungen</w:t>
            </w:r>
            <w:proofErr w:type="spellEnd"/>
            <w:r>
              <w:t xml:space="preserve"> Kriterien für die Bewertung erarbeitet und es wird ein Raster vorgestellt, welches später im Unterricht genutzt werden kann. Die Auseinandersetzung mit der Bewertung ist zentral, da hiervon sehr stark abhängt, ob das Problemlösen als ernst zu nehmender Unterrichtsinhalt wahrgenommen wird (gerade auch auf </w:t>
            </w:r>
            <w:proofErr w:type="spellStart"/>
            <w:r w:rsidR="007955DD">
              <w:t>Lernenden</w:t>
            </w:r>
            <w:r>
              <w:t>seite</w:t>
            </w:r>
            <w:proofErr w:type="spellEnd"/>
            <w:r>
              <w:t>).</w:t>
            </w:r>
            <w:r w:rsidR="003745C1">
              <w:t xml:space="preserve"> Wichtig ist, dass diese Kriterien von Beginn an den Schülerinnen und Schülern bekannt sind.</w:t>
            </w:r>
          </w:p>
          <w:p w14:paraId="10E5DE42" w14:textId="32434808" w:rsidR="007F653F" w:rsidRDefault="007F653F" w:rsidP="00B74AD5">
            <w:pPr>
              <w:pStyle w:val="5Aufzhlung"/>
              <w:framePr w:wrap="around"/>
            </w:pPr>
            <w:r>
              <w:t>Die weiteren Überlegungen greifen noch einmal die Erfahrungen aus dem Unterricht auf und fokussieren die methodische Gestaltung. Es werden geeignete Methoden für den Problemlöseunterricht vorgestellt und es wird besprochen, wie diese realisiert werden können – stets in Abhängigkeit von Ziel und Inhalt.</w:t>
            </w:r>
          </w:p>
          <w:p w14:paraId="5A2F19FF" w14:textId="17E305B7" w:rsidR="007F653F" w:rsidRDefault="007F653F" w:rsidP="00B74AD5">
            <w:pPr>
              <w:pStyle w:val="5Aufzhlung"/>
              <w:framePr w:wrap="around"/>
            </w:pPr>
            <w:r>
              <w:t>Abschließend wird die Frage nach der Weiterarbeit gestellt. Hier kommt es sehr darauf an, wie verbindlich die Absprachen hinsichtlich einer weiteren Beschäftigung mit diesem Thema getroffen werden – damit der Impuls aus den beiden Bausteinen auch weiterträgt.</w:t>
            </w:r>
          </w:p>
          <w:p w14:paraId="4C331C8A" w14:textId="506F7093" w:rsidR="007F653F" w:rsidRPr="00600D18" w:rsidRDefault="007F653F" w:rsidP="007F653F">
            <w:pPr>
              <w:pStyle w:val="5Aufzhlung"/>
              <w:framePr w:wrap="around"/>
              <w:numPr>
                <w:ilvl w:val="0"/>
                <w:numId w:val="0"/>
              </w:numPr>
              <w:ind w:left="454"/>
            </w:pPr>
          </w:p>
        </w:tc>
      </w:tr>
      <w:tr w:rsidR="00EE1860" w:rsidRPr="005E1694" w14:paraId="70AA1C92" w14:textId="77777777" w:rsidTr="00CC4304">
        <w:trPr>
          <w:trHeight w:val="1358"/>
          <w:tblCellSpacing w:w="60" w:type="dxa"/>
        </w:trPr>
        <w:tc>
          <w:tcPr>
            <w:tcW w:w="1675" w:type="dxa"/>
            <w:tcMar>
              <w:top w:w="0" w:type="dxa"/>
              <w:left w:w="0" w:type="dxa"/>
              <w:bottom w:w="0" w:type="dxa"/>
              <w:right w:w="0" w:type="dxa"/>
            </w:tcMar>
          </w:tcPr>
          <w:p w14:paraId="64DB01C1" w14:textId="5C05233A" w:rsidR="00EE1860" w:rsidRPr="005E1694" w:rsidRDefault="00EE1860" w:rsidP="005F65DD">
            <w:pPr>
              <w:pStyle w:val="3berschrift"/>
            </w:pPr>
            <w:r w:rsidRPr="005E1694">
              <w:lastRenderedPageBreak/>
              <w:t>Verfügbares</w:t>
            </w:r>
          </w:p>
          <w:p w14:paraId="40DF4425" w14:textId="07854912" w:rsidR="00EE1860" w:rsidRPr="005E1694" w:rsidRDefault="00EE1860" w:rsidP="005F65DD">
            <w:pPr>
              <w:pStyle w:val="3berschrift"/>
            </w:pPr>
            <w:r w:rsidRPr="005E1694">
              <w:t>Material</w:t>
            </w:r>
          </w:p>
        </w:tc>
        <w:tc>
          <w:tcPr>
            <w:tcW w:w="7866" w:type="dxa"/>
            <w:tcMar>
              <w:top w:w="0" w:type="dxa"/>
              <w:left w:w="0" w:type="dxa"/>
              <w:bottom w:w="0" w:type="dxa"/>
              <w:right w:w="0" w:type="dxa"/>
            </w:tcMar>
          </w:tcPr>
          <w:p w14:paraId="50462305" w14:textId="7C85372C" w:rsidR="00EE1860" w:rsidRPr="004802DE" w:rsidRDefault="00EE1860" w:rsidP="00CC4304">
            <w:pPr>
              <w:pStyle w:val="6Nummerierung"/>
              <w:framePr w:wrap="around"/>
              <w:ind w:left="468" w:hanging="468"/>
              <w:jc w:val="left"/>
              <w:rPr>
                <w:b/>
              </w:rPr>
            </w:pPr>
            <w:r w:rsidRPr="001F5075">
              <w:rPr>
                <w:color w:val="auto"/>
              </w:rPr>
              <w:t xml:space="preserve">Präsentation: </w:t>
            </w:r>
            <w:r w:rsidRPr="001F5075">
              <w:rPr>
                <w:color w:val="FF0000"/>
              </w:rPr>
              <w:br/>
            </w:r>
            <w:r w:rsidR="008B2989" w:rsidRPr="004802DE">
              <w:t>DZLM-</w:t>
            </w:r>
            <w:r w:rsidR="00CC4304">
              <w:t>Problemloe</w:t>
            </w:r>
            <w:r w:rsidR="008B661D">
              <w:t>sen</w:t>
            </w:r>
            <w:r w:rsidR="00CC4304">
              <w:t>-</w:t>
            </w:r>
            <w:r w:rsidR="00F553F0" w:rsidRPr="004802DE">
              <w:t>BS</w:t>
            </w:r>
            <w:r w:rsidR="00E70129">
              <w:t>2</w:t>
            </w:r>
            <w:r w:rsidR="00F553F0" w:rsidRPr="004802DE">
              <w:t>-</w:t>
            </w:r>
            <w:r w:rsidR="008B2989" w:rsidRPr="004802DE">
              <w:t>Folien</w:t>
            </w:r>
            <w:r w:rsidR="00CC4304">
              <w:t xml:space="preserve"> </w:t>
            </w:r>
            <w:r w:rsidR="001F5075" w:rsidRPr="004802DE">
              <w:t>20180</w:t>
            </w:r>
            <w:r w:rsidR="00B1642A">
              <w:t>924</w:t>
            </w:r>
          </w:p>
          <w:p w14:paraId="2DBA6004" w14:textId="29FA274E" w:rsidR="00EE1860" w:rsidRPr="004802DE" w:rsidRDefault="00EE1860" w:rsidP="00CC4304">
            <w:pPr>
              <w:pStyle w:val="6Nummerierung"/>
              <w:framePr w:wrap="around"/>
              <w:ind w:left="468" w:hanging="468"/>
              <w:jc w:val="left"/>
              <w:rPr>
                <w:b/>
              </w:rPr>
            </w:pPr>
            <w:r w:rsidRPr="004802DE">
              <w:t xml:space="preserve">Material für die Arbeitsphasen: </w:t>
            </w:r>
            <w:r w:rsidR="00B91DE4">
              <w:t>Strategie-Landkarte, Schülerlösungen und Bewertungsraster</w:t>
            </w:r>
            <w:r w:rsidR="00495FFB">
              <w:t xml:space="preserve"> (kann direkt aus </w:t>
            </w:r>
            <w:r w:rsidR="00495FFB" w:rsidRPr="00495FFB">
              <w:t>den Folien 16 und 20</w:t>
            </w:r>
            <w:r w:rsidR="00C6444F">
              <w:t>–</w:t>
            </w:r>
            <w:r w:rsidR="00495FFB" w:rsidRPr="00495FFB">
              <w:t xml:space="preserve">26 </w:t>
            </w:r>
            <w:r w:rsidR="00495FFB">
              <w:t>ausgedruckt werden).</w:t>
            </w:r>
          </w:p>
          <w:p w14:paraId="5B734850" w14:textId="4C2B3A40" w:rsidR="00FB0856" w:rsidRPr="00B26D17" w:rsidRDefault="00FB0856" w:rsidP="00B65F56">
            <w:pPr>
              <w:pStyle w:val="6Nummerierung"/>
              <w:framePr w:wrap="around"/>
              <w:numPr>
                <w:ilvl w:val="0"/>
                <w:numId w:val="0"/>
              </w:numPr>
              <w:ind w:left="357"/>
            </w:pPr>
          </w:p>
        </w:tc>
      </w:tr>
      <w:tr w:rsidR="00EE1860" w:rsidRPr="005E1694" w14:paraId="3EE688B5" w14:textId="77777777" w:rsidTr="00CC4304">
        <w:trPr>
          <w:tblCellSpacing w:w="60" w:type="dxa"/>
        </w:trPr>
        <w:tc>
          <w:tcPr>
            <w:tcW w:w="1675" w:type="dxa"/>
            <w:tcMar>
              <w:top w:w="0" w:type="dxa"/>
              <w:left w:w="0" w:type="dxa"/>
              <w:bottom w:w="0" w:type="dxa"/>
              <w:right w:w="0" w:type="dxa"/>
            </w:tcMar>
          </w:tcPr>
          <w:p w14:paraId="49170260" w14:textId="77777777" w:rsidR="00EE1860" w:rsidRPr="005E1694" w:rsidRDefault="00EE1860" w:rsidP="005F65DD">
            <w:pPr>
              <w:pStyle w:val="3berschrift"/>
            </w:pPr>
          </w:p>
        </w:tc>
        <w:tc>
          <w:tcPr>
            <w:tcW w:w="7866" w:type="dxa"/>
            <w:tcMar>
              <w:top w:w="0" w:type="dxa"/>
              <w:left w:w="0" w:type="dxa"/>
              <w:bottom w:w="0" w:type="dxa"/>
              <w:right w:w="0" w:type="dxa"/>
            </w:tcMar>
          </w:tcPr>
          <w:p w14:paraId="12C3081A" w14:textId="77777777" w:rsidR="00EE1860" w:rsidRPr="00995EE4" w:rsidRDefault="00EE1860" w:rsidP="00521A97">
            <w:pPr>
              <w:pStyle w:val="4Flietext"/>
              <w:framePr w:wrap="around"/>
              <w:rPr>
                <w:b/>
              </w:rPr>
            </w:pPr>
            <w:r w:rsidRPr="00995EE4">
              <w:t>Außerdem notwendig:</w:t>
            </w:r>
          </w:p>
          <w:p w14:paraId="540D1F6D" w14:textId="77777777" w:rsidR="001126A5" w:rsidRPr="008B661D" w:rsidRDefault="001126A5" w:rsidP="001126A5">
            <w:pPr>
              <w:pStyle w:val="5Aufzhlung"/>
              <w:framePr w:hSpace="0" w:wrap="auto" w:vAnchor="margin" w:hAnchor="text" w:xAlign="left" w:yAlign="inline"/>
              <w:suppressOverlap w:val="0"/>
              <w:rPr>
                <w:b/>
              </w:rPr>
            </w:pPr>
            <w:r w:rsidRPr="000D0269">
              <w:t xml:space="preserve">Laptop, </w:t>
            </w:r>
            <w:proofErr w:type="spellStart"/>
            <w:r w:rsidRPr="000D0269">
              <w:t>Beamer</w:t>
            </w:r>
            <w:proofErr w:type="spellEnd"/>
            <w:r>
              <w:rPr>
                <w:b/>
              </w:rPr>
              <w:t xml:space="preserve">, </w:t>
            </w:r>
            <w:proofErr w:type="spellStart"/>
            <w:r w:rsidRPr="000D0269">
              <w:t>Presenter</w:t>
            </w:r>
            <w:proofErr w:type="spellEnd"/>
          </w:p>
          <w:p w14:paraId="167B6AB9" w14:textId="41C323A7" w:rsidR="001126A5" w:rsidRPr="008B661D" w:rsidRDefault="001126A5" w:rsidP="001126A5">
            <w:pPr>
              <w:pStyle w:val="5Aufzhlung"/>
              <w:framePr w:hSpace="0" w:wrap="auto" w:vAnchor="margin" w:hAnchor="text" w:xAlign="left" w:yAlign="inline"/>
              <w:suppressOverlap w:val="0"/>
              <w:rPr>
                <w:b/>
              </w:rPr>
            </w:pPr>
            <w:r>
              <w:t>Dokumentenkamera</w:t>
            </w:r>
            <w:r w:rsidR="00130ABE">
              <w:t xml:space="preserve"> (um Produkte aus der Gruppe zeigen zu können)</w:t>
            </w:r>
          </w:p>
          <w:p w14:paraId="17B9F1AF" w14:textId="77777777" w:rsidR="001126A5" w:rsidRPr="000D0269" w:rsidRDefault="001126A5" w:rsidP="001126A5">
            <w:pPr>
              <w:pStyle w:val="5Aufzhlung"/>
              <w:framePr w:hSpace="0" w:wrap="auto" w:vAnchor="margin" w:hAnchor="text" w:xAlign="left" w:yAlign="inline"/>
              <w:suppressOverlap w:val="0"/>
              <w:rPr>
                <w:b/>
              </w:rPr>
            </w:pPr>
            <w:r w:rsidRPr="000D0269">
              <w:t>evtl. Flipchart,</w:t>
            </w:r>
            <w:r>
              <w:t xml:space="preserve"> passende Stifte,</w:t>
            </w:r>
            <w:r w:rsidRPr="000D0269">
              <w:t xml:space="preserve"> Karten, </w:t>
            </w:r>
            <w:r>
              <w:t>Klebestreifen oder eine Tafel mit Tafelmagneten</w:t>
            </w:r>
          </w:p>
          <w:p w14:paraId="53797C12" w14:textId="763BA511" w:rsidR="001126A5" w:rsidRPr="000D0269" w:rsidRDefault="001126A5" w:rsidP="001126A5">
            <w:pPr>
              <w:pStyle w:val="5Aufzhlung"/>
              <w:framePr w:hSpace="0" w:wrap="auto" w:vAnchor="margin" w:hAnchor="text" w:xAlign="left" w:yAlign="inline"/>
              <w:suppressOverlap w:val="0"/>
            </w:pPr>
            <w:r w:rsidRPr="000D0269">
              <w:t>evtl. Lehr- und Bildungspläne</w:t>
            </w:r>
            <w:r w:rsidR="00130ABE">
              <w:t>; KMK-Standards</w:t>
            </w:r>
          </w:p>
          <w:p w14:paraId="7699B2E6" w14:textId="77777777" w:rsidR="001126A5" w:rsidRPr="005A07D3" w:rsidRDefault="001126A5" w:rsidP="001126A5">
            <w:pPr>
              <w:pStyle w:val="5Aufzhlung"/>
              <w:framePr w:hSpace="0" w:wrap="auto" w:vAnchor="margin" w:hAnchor="text" w:xAlign="left" w:yAlign="inline"/>
              <w:suppressOverlap w:val="0"/>
              <w:rPr>
                <w:b/>
                <w:szCs w:val="22"/>
              </w:rPr>
            </w:pPr>
            <w:r w:rsidRPr="000D0269">
              <w:t>evtl. Handout oder Ausdruck einzelner Folien</w:t>
            </w:r>
          </w:p>
          <w:p w14:paraId="01712522" w14:textId="77777777" w:rsidR="001126A5" w:rsidRPr="00995EE4" w:rsidRDefault="001126A5" w:rsidP="001126A5">
            <w:pPr>
              <w:pStyle w:val="5Aufzhlung"/>
              <w:framePr w:hSpace="0" w:wrap="auto" w:vAnchor="margin" w:hAnchor="text" w:xAlign="left" w:yAlign="inline"/>
              <w:suppressOverlap w:val="0"/>
              <w:rPr>
                <w:b/>
              </w:rPr>
            </w:pPr>
            <w:r w:rsidRPr="00995EE4">
              <w:t>Namensschilder</w:t>
            </w:r>
          </w:p>
          <w:p w14:paraId="6EB8B437" w14:textId="6CAA3B54" w:rsidR="00D27AFA" w:rsidRPr="00B26D17" w:rsidRDefault="001126A5" w:rsidP="001126A5">
            <w:pPr>
              <w:pStyle w:val="5Aufzhlung"/>
              <w:framePr w:wrap="around"/>
              <w:rPr>
                <w:b/>
              </w:rPr>
            </w:pPr>
            <w:r w:rsidRPr="00995EE4">
              <w:t>Moderationskarten</w:t>
            </w:r>
          </w:p>
        </w:tc>
      </w:tr>
    </w:tbl>
    <w:p w14:paraId="7F239C6C" w14:textId="77777777" w:rsidR="002B75FB" w:rsidRDefault="002B75FB">
      <w:r>
        <w:br w:type="page"/>
      </w:r>
    </w:p>
    <w:tbl>
      <w:tblPr>
        <w:tblStyle w:val="SteckbriefText1"/>
        <w:tblW w:w="9771" w:type="dxa"/>
        <w:tblCellSpacing w:w="60" w:type="dxa"/>
        <w:tblLayout w:type="fixed"/>
        <w:tblCellMar>
          <w:left w:w="0" w:type="dxa"/>
          <w:right w:w="0" w:type="dxa"/>
        </w:tblCellMar>
        <w:tblLook w:val="0600" w:firstRow="0" w:lastRow="0" w:firstColumn="0" w:lastColumn="0" w:noHBand="1" w:noVBand="1"/>
      </w:tblPr>
      <w:tblGrid>
        <w:gridCol w:w="842"/>
        <w:gridCol w:w="6383"/>
        <w:gridCol w:w="650"/>
        <w:gridCol w:w="1896"/>
      </w:tblGrid>
      <w:tr w:rsidR="002B75FB" w:rsidRPr="00330CE3" w14:paraId="170D3043" w14:textId="77777777" w:rsidTr="006A1EB2">
        <w:trPr>
          <w:trHeight w:val="182"/>
          <w:tblCellSpacing w:w="60" w:type="dxa"/>
        </w:trPr>
        <w:tc>
          <w:tcPr>
            <w:tcW w:w="9531" w:type="dxa"/>
            <w:gridSpan w:val="4"/>
            <w:shd w:val="clear" w:color="auto" w:fill="auto"/>
          </w:tcPr>
          <w:p w14:paraId="64D6BD2D" w14:textId="5277CA2B" w:rsidR="002B75FB" w:rsidRPr="00330CE3" w:rsidRDefault="002B75FB" w:rsidP="0056404F">
            <w:pPr>
              <w:spacing w:after="0" w:line="240" w:lineRule="exact"/>
              <w:rPr>
                <w:rFonts w:ascii="Calibri" w:hAnsi="Calibri"/>
                <w:b/>
                <w:bCs/>
                <w:iCs/>
                <w:color w:val="000000"/>
                <w:spacing w:val="5"/>
                <w:sz w:val="21"/>
                <w:szCs w:val="28"/>
                <w:vertAlign w:val="superscript"/>
              </w:rPr>
            </w:pPr>
            <w:r>
              <w:rPr>
                <w:rFonts w:ascii="Calibri" w:hAnsi="Calibri"/>
                <w:b/>
                <w:iCs/>
                <w:color w:val="327A86"/>
                <w:spacing w:val="5"/>
                <w:szCs w:val="28"/>
              </w:rPr>
              <w:lastRenderedPageBreak/>
              <w:t>M</w:t>
            </w:r>
            <w:r w:rsidRPr="00330CE3">
              <w:rPr>
                <w:rFonts w:ascii="Calibri" w:hAnsi="Calibri"/>
                <w:b/>
                <w:iCs/>
                <w:color w:val="327A86"/>
                <w:spacing w:val="5"/>
                <w:szCs w:val="28"/>
              </w:rPr>
              <w:t>ögliche Zeitstruktur für einen 3 Stunden-Block</w:t>
            </w:r>
            <w:r w:rsidR="007955DD">
              <w:rPr>
                <w:rFonts w:ascii="Calibri" w:hAnsi="Calibri"/>
                <w:b/>
                <w:iCs/>
                <w:color w:val="327A86"/>
                <w:spacing w:val="5"/>
                <w:szCs w:val="28"/>
              </w:rPr>
              <w:t xml:space="preserve"> (inkl. Pausen)</w:t>
            </w:r>
            <w:r w:rsidRPr="00330CE3">
              <w:rPr>
                <w:rFonts w:ascii="Calibri" w:hAnsi="Calibri"/>
                <w:b/>
                <w:iCs/>
                <w:color w:val="327A86"/>
                <w:spacing w:val="5"/>
                <w:szCs w:val="28"/>
              </w:rPr>
              <w:t xml:space="preserve"> </w:t>
            </w:r>
          </w:p>
          <w:p w14:paraId="1D245CEA" w14:textId="77777777" w:rsidR="002B75FB" w:rsidRPr="00330CE3" w:rsidRDefault="002B75FB" w:rsidP="0056404F">
            <w:pPr>
              <w:spacing w:after="0" w:line="240" w:lineRule="exact"/>
              <w:contextualSpacing w:val="0"/>
              <w:rPr>
                <w:b/>
                <w:bCs/>
                <w:sz w:val="19"/>
                <w:szCs w:val="20"/>
              </w:rPr>
            </w:pPr>
          </w:p>
        </w:tc>
      </w:tr>
      <w:tr w:rsidR="002B75FB" w:rsidRPr="00330CE3" w14:paraId="57D1D2BC" w14:textId="77777777" w:rsidTr="006A1EB2">
        <w:trPr>
          <w:trHeight w:val="182"/>
          <w:tblCellSpacing w:w="60" w:type="dxa"/>
        </w:trPr>
        <w:tc>
          <w:tcPr>
            <w:tcW w:w="662" w:type="dxa"/>
            <w:tcBorders>
              <w:bottom w:val="single" w:sz="4" w:space="0" w:color="auto"/>
            </w:tcBorders>
            <w:shd w:val="clear" w:color="auto" w:fill="auto"/>
          </w:tcPr>
          <w:p w14:paraId="7001371B" w14:textId="77777777" w:rsidR="002B75FB" w:rsidRPr="001560DA" w:rsidRDefault="002B75FB" w:rsidP="0056404F">
            <w:pPr>
              <w:spacing w:after="0" w:line="240" w:lineRule="exact"/>
              <w:contextualSpacing w:val="0"/>
              <w:rPr>
                <w:b/>
                <w:bCs/>
                <w:sz w:val="20"/>
                <w:szCs w:val="20"/>
              </w:rPr>
            </w:pPr>
            <w:r w:rsidRPr="001560DA">
              <w:rPr>
                <w:b/>
                <w:sz w:val="20"/>
                <w:szCs w:val="20"/>
              </w:rPr>
              <w:t>Zeit</w:t>
            </w:r>
          </w:p>
        </w:tc>
        <w:tc>
          <w:tcPr>
            <w:tcW w:w="6263" w:type="dxa"/>
            <w:tcBorders>
              <w:bottom w:val="single" w:sz="4" w:space="0" w:color="auto"/>
            </w:tcBorders>
            <w:shd w:val="clear" w:color="auto" w:fill="auto"/>
            <w:tcMar>
              <w:left w:w="227" w:type="dxa"/>
              <w:right w:w="227" w:type="dxa"/>
            </w:tcMar>
          </w:tcPr>
          <w:p w14:paraId="79ABEC8F" w14:textId="7933E6EA" w:rsidR="002B75FB" w:rsidRPr="001560DA" w:rsidRDefault="002B75FB" w:rsidP="0056404F">
            <w:pPr>
              <w:spacing w:after="0" w:line="240" w:lineRule="exact"/>
              <w:contextualSpacing w:val="0"/>
              <w:rPr>
                <w:b/>
                <w:bCs/>
                <w:sz w:val="20"/>
                <w:szCs w:val="20"/>
              </w:rPr>
            </w:pPr>
            <w:r w:rsidRPr="001560DA">
              <w:rPr>
                <w:b/>
                <w:sz w:val="20"/>
                <w:szCs w:val="20"/>
              </w:rPr>
              <w:t>Phase/Aktivität</w:t>
            </w:r>
          </w:p>
        </w:tc>
        <w:tc>
          <w:tcPr>
            <w:tcW w:w="530" w:type="dxa"/>
            <w:tcBorders>
              <w:bottom w:val="single" w:sz="4" w:space="0" w:color="auto"/>
            </w:tcBorders>
          </w:tcPr>
          <w:p w14:paraId="539F1D90" w14:textId="439384D8" w:rsidR="002B75FB" w:rsidRPr="001560DA" w:rsidRDefault="0078556C" w:rsidP="0056404F">
            <w:pPr>
              <w:spacing w:after="0" w:line="240" w:lineRule="exact"/>
              <w:contextualSpacing w:val="0"/>
              <w:rPr>
                <w:b/>
                <w:bCs/>
                <w:sz w:val="20"/>
                <w:szCs w:val="20"/>
              </w:rPr>
            </w:pPr>
            <w:r>
              <w:rPr>
                <w:b/>
                <w:sz w:val="20"/>
                <w:szCs w:val="20"/>
              </w:rPr>
              <w:t>SF</w:t>
            </w:r>
            <w:r w:rsidR="002B75FB" w:rsidRPr="001560DA">
              <w:rPr>
                <w:b/>
                <w:sz w:val="20"/>
                <w:szCs w:val="20"/>
              </w:rPr>
              <w:t>/M</w:t>
            </w:r>
          </w:p>
        </w:tc>
        <w:tc>
          <w:tcPr>
            <w:tcW w:w="1714" w:type="dxa"/>
            <w:tcBorders>
              <w:bottom w:val="single" w:sz="4" w:space="0" w:color="auto"/>
            </w:tcBorders>
            <w:shd w:val="clear" w:color="auto" w:fill="auto"/>
          </w:tcPr>
          <w:p w14:paraId="1A3E01A5" w14:textId="103DAD76" w:rsidR="002B75FB" w:rsidRPr="001560DA" w:rsidRDefault="00097F4A" w:rsidP="0056404F">
            <w:pPr>
              <w:spacing w:after="0" w:line="240" w:lineRule="exact"/>
              <w:contextualSpacing w:val="0"/>
              <w:rPr>
                <w:b/>
                <w:bCs/>
                <w:sz w:val="20"/>
                <w:szCs w:val="20"/>
              </w:rPr>
            </w:pPr>
            <w:r w:rsidRPr="001560DA">
              <w:rPr>
                <w:b/>
                <w:sz w:val="20"/>
                <w:szCs w:val="20"/>
              </w:rPr>
              <w:t>Material/</w:t>
            </w:r>
            <w:r w:rsidR="002B75FB" w:rsidRPr="001560DA">
              <w:rPr>
                <w:b/>
                <w:sz w:val="20"/>
                <w:szCs w:val="20"/>
              </w:rPr>
              <w:t>Medien</w:t>
            </w:r>
          </w:p>
        </w:tc>
      </w:tr>
      <w:tr w:rsidR="002B75FB" w:rsidRPr="00E70129" w14:paraId="01E73B91" w14:textId="77777777" w:rsidTr="006A1EB2">
        <w:trPr>
          <w:trHeight w:val="229"/>
          <w:tblCellSpacing w:w="60" w:type="dxa"/>
        </w:trPr>
        <w:tc>
          <w:tcPr>
            <w:tcW w:w="662" w:type="dxa"/>
            <w:tcBorders>
              <w:top w:val="single" w:sz="4" w:space="0" w:color="auto"/>
            </w:tcBorders>
            <w:shd w:val="clear" w:color="auto" w:fill="auto"/>
          </w:tcPr>
          <w:p w14:paraId="278E4E31" w14:textId="6216C29F" w:rsidR="002B75FB" w:rsidRPr="002266EE" w:rsidRDefault="002B75FB" w:rsidP="009D6A9C">
            <w:pPr>
              <w:spacing w:after="0" w:line="240" w:lineRule="exact"/>
              <w:contextualSpacing w:val="0"/>
              <w:rPr>
                <w:bCs/>
                <w:sz w:val="19"/>
                <w:szCs w:val="20"/>
              </w:rPr>
            </w:pPr>
            <w:r w:rsidRPr="002266EE">
              <w:rPr>
                <w:sz w:val="19"/>
                <w:szCs w:val="20"/>
              </w:rPr>
              <w:t>1</w:t>
            </w:r>
            <w:r w:rsidR="009D6A9C" w:rsidRPr="002266EE">
              <w:rPr>
                <w:sz w:val="19"/>
                <w:szCs w:val="20"/>
              </w:rPr>
              <w:t>0</w:t>
            </w:r>
            <w:r w:rsidRPr="002266EE">
              <w:rPr>
                <w:sz w:val="19"/>
                <w:szCs w:val="20"/>
              </w:rPr>
              <w:t xml:space="preserve"> </w:t>
            </w:r>
            <w:r w:rsidR="007C2BBC">
              <w:rPr>
                <w:sz w:val="19"/>
                <w:szCs w:val="20"/>
              </w:rPr>
              <w:t>M</w:t>
            </w:r>
            <w:r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195A63C0" w14:textId="56F36EB4" w:rsidR="002B75FB" w:rsidRPr="002266EE" w:rsidRDefault="002B75FB" w:rsidP="0056404F">
            <w:pPr>
              <w:spacing w:after="0" w:line="240" w:lineRule="exact"/>
              <w:contextualSpacing w:val="0"/>
              <w:rPr>
                <w:b/>
                <w:bCs/>
                <w:color w:val="000000" w:themeColor="text1"/>
                <w:sz w:val="20"/>
                <w:szCs w:val="20"/>
              </w:rPr>
            </w:pPr>
            <w:r w:rsidRPr="002266EE">
              <w:rPr>
                <w:b/>
                <w:bCs/>
                <w:color w:val="000000" w:themeColor="text1"/>
                <w:sz w:val="20"/>
                <w:szCs w:val="20"/>
              </w:rPr>
              <w:t xml:space="preserve">Begrüßung und </w:t>
            </w:r>
            <w:r w:rsidR="009D6A9C" w:rsidRPr="002266EE">
              <w:rPr>
                <w:b/>
                <w:bCs/>
                <w:color w:val="000000" w:themeColor="text1"/>
                <w:sz w:val="20"/>
                <w:szCs w:val="20"/>
              </w:rPr>
              <w:t>Rückblick auf Distanzphase und BS1</w:t>
            </w:r>
          </w:p>
          <w:p w14:paraId="3BB18E33" w14:textId="77777777" w:rsidR="002B75FB" w:rsidRPr="002266EE" w:rsidRDefault="002B75FB"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Namensschilder herausgeben</w:t>
            </w:r>
          </w:p>
          <w:p w14:paraId="25A8FF04" w14:textId="77777777" w:rsidR="002B75FB" w:rsidRPr="002266EE" w:rsidRDefault="002B75FB"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Begrüßung der Teilnehmenden</w:t>
            </w:r>
          </w:p>
          <w:p w14:paraId="32B88B29" w14:textId="0034D2C7" w:rsidR="000E71C1" w:rsidRPr="002266EE" w:rsidRDefault="00CC4304" w:rsidP="00674CEC">
            <w:pPr>
              <w:numPr>
                <w:ilvl w:val="0"/>
                <w:numId w:val="4"/>
              </w:numPr>
              <w:spacing w:after="0" w:line="240" w:lineRule="exact"/>
              <w:contextualSpacing w:val="0"/>
              <w:rPr>
                <w:color w:val="000000" w:themeColor="text1"/>
                <w:sz w:val="20"/>
                <w:szCs w:val="20"/>
              </w:rPr>
            </w:pPr>
            <w:r>
              <w:rPr>
                <w:color w:val="000000" w:themeColor="text1"/>
                <w:sz w:val="20"/>
                <w:szCs w:val="20"/>
              </w:rPr>
              <w:t>k</w:t>
            </w:r>
            <w:r w:rsidR="009D6A9C" w:rsidRPr="002266EE">
              <w:rPr>
                <w:color w:val="000000" w:themeColor="text1"/>
                <w:sz w:val="20"/>
                <w:szCs w:val="20"/>
              </w:rPr>
              <w:t>urze Abfrage zur Distanzphase (noch nicht inhaltlich, nur kurze Schilderung der Eindrücke)</w:t>
            </w:r>
          </w:p>
          <w:p w14:paraId="53EAE4A7" w14:textId="20EE9DF5" w:rsidR="009D6A9C" w:rsidRPr="002266EE" w:rsidRDefault="00CC4304" w:rsidP="00674CEC">
            <w:pPr>
              <w:numPr>
                <w:ilvl w:val="0"/>
                <w:numId w:val="4"/>
              </w:numPr>
              <w:spacing w:after="0" w:line="240" w:lineRule="exact"/>
              <w:contextualSpacing w:val="0"/>
              <w:rPr>
                <w:color w:val="000000" w:themeColor="text1"/>
                <w:sz w:val="20"/>
                <w:szCs w:val="20"/>
              </w:rPr>
            </w:pPr>
            <w:r>
              <w:rPr>
                <w:color w:val="000000" w:themeColor="text1"/>
                <w:sz w:val="20"/>
                <w:szCs w:val="20"/>
              </w:rPr>
              <w:t>a</w:t>
            </w:r>
            <w:r w:rsidR="009D6A9C" w:rsidRPr="002266EE">
              <w:rPr>
                <w:color w:val="000000" w:themeColor="text1"/>
                <w:sz w:val="20"/>
                <w:szCs w:val="20"/>
              </w:rPr>
              <w:t>bfragen, ob es zu BS1 noch offene Fragen gibt bzw. was in besonderer Erinnerung geblieben ist</w:t>
            </w:r>
          </w:p>
          <w:p w14:paraId="5F4BF0AD" w14:textId="7AF952E5" w:rsidR="002B75FB" w:rsidRPr="002266EE" w:rsidRDefault="00CC4304" w:rsidP="00674CEC">
            <w:pPr>
              <w:numPr>
                <w:ilvl w:val="0"/>
                <w:numId w:val="4"/>
              </w:numPr>
              <w:spacing w:after="0" w:line="240" w:lineRule="exact"/>
              <w:contextualSpacing w:val="0"/>
              <w:rPr>
                <w:color w:val="000000" w:themeColor="text1"/>
                <w:sz w:val="20"/>
                <w:szCs w:val="20"/>
              </w:rPr>
            </w:pPr>
            <w:r>
              <w:rPr>
                <w:color w:val="000000" w:themeColor="text1"/>
                <w:sz w:val="20"/>
                <w:szCs w:val="20"/>
              </w:rPr>
              <w:t>e</w:t>
            </w:r>
            <w:r w:rsidR="009D6A9C" w:rsidRPr="002266EE">
              <w:rPr>
                <w:color w:val="000000" w:themeColor="text1"/>
                <w:sz w:val="20"/>
                <w:szCs w:val="20"/>
              </w:rPr>
              <w:t xml:space="preserve">vtl. </w:t>
            </w:r>
            <w:proofErr w:type="spellStart"/>
            <w:r w:rsidR="000E71C1" w:rsidRPr="002266EE">
              <w:rPr>
                <w:color w:val="000000" w:themeColor="text1"/>
                <w:sz w:val="20"/>
                <w:szCs w:val="20"/>
              </w:rPr>
              <w:t>Formalia</w:t>
            </w:r>
            <w:proofErr w:type="spellEnd"/>
            <w:r w:rsidR="007955DD">
              <w:rPr>
                <w:color w:val="000000" w:themeColor="text1"/>
                <w:sz w:val="20"/>
                <w:szCs w:val="20"/>
              </w:rPr>
              <w:t xml:space="preserve"> klären</w:t>
            </w:r>
            <w:r w:rsidR="000E71C1" w:rsidRPr="002266EE">
              <w:rPr>
                <w:color w:val="000000" w:themeColor="text1"/>
                <w:sz w:val="20"/>
                <w:szCs w:val="20"/>
              </w:rPr>
              <w:t xml:space="preserve"> (Reisekosten, Anwesenheitsliste)</w:t>
            </w:r>
          </w:p>
        </w:tc>
        <w:tc>
          <w:tcPr>
            <w:tcW w:w="530" w:type="dxa"/>
            <w:tcBorders>
              <w:top w:val="single" w:sz="4" w:space="0" w:color="auto"/>
            </w:tcBorders>
          </w:tcPr>
          <w:p w14:paraId="7F5D0DD6" w14:textId="77777777" w:rsidR="002B75FB" w:rsidRPr="002266EE" w:rsidRDefault="002B75FB" w:rsidP="0056404F">
            <w:pPr>
              <w:spacing w:after="0" w:line="240" w:lineRule="exact"/>
              <w:contextualSpacing w:val="0"/>
              <w:rPr>
                <w:color w:val="000000" w:themeColor="text1"/>
                <w:sz w:val="20"/>
                <w:szCs w:val="20"/>
              </w:rPr>
            </w:pPr>
            <w:r w:rsidRPr="002266EE">
              <w:rPr>
                <w:color w:val="000000" w:themeColor="text1"/>
                <w:sz w:val="20"/>
                <w:szCs w:val="20"/>
              </w:rPr>
              <w:t>PL</w:t>
            </w:r>
          </w:p>
        </w:tc>
        <w:tc>
          <w:tcPr>
            <w:tcW w:w="1714" w:type="dxa"/>
            <w:tcBorders>
              <w:top w:val="single" w:sz="4" w:space="0" w:color="auto"/>
            </w:tcBorders>
            <w:shd w:val="clear" w:color="auto" w:fill="auto"/>
          </w:tcPr>
          <w:p w14:paraId="2FE8C7A6" w14:textId="77777777" w:rsidR="002B75FB" w:rsidRPr="002266EE" w:rsidRDefault="002B75FB" w:rsidP="0056404F">
            <w:pPr>
              <w:spacing w:after="0" w:line="240" w:lineRule="exact"/>
              <w:contextualSpacing w:val="0"/>
              <w:rPr>
                <w:color w:val="000000" w:themeColor="text1"/>
                <w:sz w:val="20"/>
                <w:szCs w:val="20"/>
              </w:rPr>
            </w:pPr>
            <w:r w:rsidRPr="002266EE">
              <w:rPr>
                <w:color w:val="000000" w:themeColor="text1"/>
                <w:sz w:val="20"/>
                <w:szCs w:val="20"/>
              </w:rPr>
              <w:t>Namensschilder</w:t>
            </w:r>
          </w:p>
          <w:p w14:paraId="103FFD5B" w14:textId="77777777" w:rsidR="002B75FB" w:rsidRPr="002266EE" w:rsidRDefault="002B75FB" w:rsidP="0056404F">
            <w:pPr>
              <w:spacing w:after="0" w:line="240" w:lineRule="exact"/>
              <w:contextualSpacing w:val="0"/>
              <w:rPr>
                <w:color w:val="000000" w:themeColor="text1"/>
                <w:sz w:val="20"/>
                <w:szCs w:val="20"/>
              </w:rPr>
            </w:pPr>
          </w:p>
        </w:tc>
      </w:tr>
      <w:tr w:rsidR="002B75FB" w:rsidRPr="00E70129" w14:paraId="7CA723FF" w14:textId="77777777" w:rsidTr="006A1EB2">
        <w:trPr>
          <w:trHeight w:val="67"/>
          <w:tblCellSpacing w:w="60" w:type="dxa"/>
        </w:trPr>
        <w:tc>
          <w:tcPr>
            <w:tcW w:w="662" w:type="dxa"/>
            <w:tcBorders>
              <w:top w:val="single" w:sz="4" w:space="0" w:color="auto"/>
            </w:tcBorders>
            <w:shd w:val="clear" w:color="auto" w:fill="auto"/>
          </w:tcPr>
          <w:p w14:paraId="1EE4E34C" w14:textId="74FBD10F" w:rsidR="002B75FB" w:rsidRPr="002266EE" w:rsidRDefault="00964FDB" w:rsidP="00B80580">
            <w:pPr>
              <w:spacing w:after="0" w:line="240" w:lineRule="exact"/>
              <w:contextualSpacing w:val="0"/>
              <w:rPr>
                <w:bCs/>
                <w:sz w:val="19"/>
                <w:szCs w:val="20"/>
              </w:rPr>
            </w:pPr>
            <w:r>
              <w:rPr>
                <w:sz w:val="19"/>
                <w:szCs w:val="20"/>
              </w:rPr>
              <w:t>30</w:t>
            </w:r>
            <w:r w:rsidR="002B75FB"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53DF4E40" w14:textId="189A22E9" w:rsidR="00992AD1" w:rsidRPr="002266EE" w:rsidRDefault="009D6A9C" w:rsidP="00992AD1">
            <w:pPr>
              <w:spacing w:after="0" w:line="240" w:lineRule="exact"/>
              <w:contextualSpacing w:val="0"/>
              <w:rPr>
                <w:b/>
                <w:color w:val="000000" w:themeColor="text1"/>
                <w:sz w:val="20"/>
                <w:szCs w:val="20"/>
              </w:rPr>
            </w:pPr>
            <w:r w:rsidRPr="002266EE">
              <w:rPr>
                <w:b/>
                <w:color w:val="000000" w:themeColor="text1"/>
                <w:sz w:val="20"/>
                <w:szCs w:val="20"/>
              </w:rPr>
              <w:t>Besprechung der Erfahrungen aus der Distanzphase</w:t>
            </w:r>
            <w:r w:rsidR="007B1239">
              <w:rPr>
                <w:b/>
                <w:color w:val="000000" w:themeColor="text1"/>
                <w:sz w:val="20"/>
                <w:szCs w:val="20"/>
              </w:rPr>
              <w:t xml:space="preserve"> (</w:t>
            </w:r>
            <w:r w:rsidR="00770366">
              <w:rPr>
                <w:b/>
                <w:color w:val="000000" w:themeColor="text1"/>
                <w:sz w:val="20"/>
                <w:szCs w:val="20"/>
              </w:rPr>
              <w:t>Kurzfassung</w:t>
            </w:r>
            <w:r w:rsidR="007B1239">
              <w:rPr>
                <w:b/>
                <w:color w:val="000000" w:themeColor="text1"/>
                <w:sz w:val="20"/>
                <w:szCs w:val="20"/>
              </w:rPr>
              <w:t>)</w:t>
            </w:r>
          </w:p>
          <w:p w14:paraId="2472FD89" w14:textId="010FB54A" w:rsidR="002B75FB" w:rsidRPr="002266EE" w:rsidRDefault="00CC4304" w:rsidP="00674CEC">
            <w:pPr>
              <w:numPr>
                <w:ilvl w:val="0"/>
                <w:numId w:val="4"/>
              </w:numPr>
              <w:spacing w:after="0" w:line="240" w:lineRule="exact"/>
              <w:contextualSpacing w:val="0"/>
              <w:rPr>
                <w:color w:val="000000" w:themeColor="text1"/>
                <w:sz w:val="20"/>
                <w:szCs w:val="20"/>
              </w:rPr>
            </w:pPr>
            <w:r>
              <w:rPr>
                <w:color w:val="000000" w:themeColor="text1"/>
                <w:sz w:val="20"/>
                <w:szCs w:val="20"/>
              </w:rPr>
              <w:t>j</w:t>
            </w:r>
            <w:bookmarkStart w:id="0" w:name="_GoBack"/>
            <w:bookmarkEnd w:id="0"/>
            <w:r w:rsidR="009D6A9C" w:rsidRPr="002266EE">
              <w:rPr>
                <w:color w:val="000000" w:themeColor="text1"/>
                <w:sz w:val="20"/>
                <w:szCs w:val="20"/>
              </w:rPr>
              <w:t>e nach Gruppengröße in Kleingruppe</w:t>
            </w:r>
            <w:r w:rsidR="007955DD">
              <w:rPr>
                <w:color w:val="000000" w:themeColor="text1"/>
                <w:sz w:val="20"/>
                <w:szCs w:val="20"/>
              </w:rPr>
              <w:t>n</w:t>
            </w:r>
            <w:r w:rsidR="009D6A9C" w:rsidRPr="002266EE">
              <w:rPr>
                <w:color w:val="000000" w:themeColor="text1"/>
                <w:sz w:val="20"/>
                <w:szCs w:val="20"/>
              </w:rPr>
              <w:t xml:space="preserve"> (3 Personen) die eingesetzten Aufgaben, die </w:t>
            </w:r>
            <w:proofErr w:type="spellStart"/>
            <w:r w:rsidR="007955DD">
              <w:rPr>
                <w:color w:val="000000" w:themeColor="text1"/>
                <w:sz w:val="20"/>
                <w:szCs w:val="20"/>
              </w:rPr>
              <w:t>Lernenden</w:t>
            </w:r>
            <w:r w:rsidR="009D6A9C" w:rsidRPr="002266EE">
              <w:rPr>
                <w:color w:val="000000" w:themeColor="text1"/>
                <w:sz w:val="20"/>
                <w:szCs w:val="20"/>
              </w:rPr>
              <w:t>lösungen</w:t>
            </w:r>
            <w:proofErr w:type="spellEnd"/>
            <w:r w:rsidR="009D6A9C" w:rsidRPr="002266EE">
              <w:rPr>
                <w:color w:val="000000" w:themeColor="text1"/>
                <w:sz w:val="20"/>
                <w:szCs w:val="20"/>
              </w:rPr>
              <w:t xml:space="preserve"> und Erfahrungen aus dem Unterricht kommunizieren. Eindrücke schildern lassen; Impuls: „Was lief gut, was war noch nicht optimal?“</w:t>
            </w:r>
          </w:p>
          <w:p w14:paraId="6A752E49" w14:textId="5052AFC8" w:rsidR="002B75FB" w:rsidRPr="002266EE" w:rsidRDefault="00CC4304" w:rsidP="00674CEC">
            <w:pPr>
              <w:numPr>
                <w:ilvl w:val="0"/>
                <w:numId w:val="4"/>
              </w:numPr>
              <w:spacing w:after="0" w:line="240" w:lineRule="exact"/>
              <w:contextualSpacing w:val="0"/>
              <w:rPr>
                <w:color w:val="000000" w:themeColor="text1"/>
                <w:sz w:val="20"/>
                <w:szCs w:val="20"/>
              </w:rPr>
            </w:pPr>
            <w:r>
              <w:rPr>
                <w:color w:val="000000" w:themeColor="text1"/>
                <w:sz w:val="20"/>
                <w:szCs w:val="20"/>
              </w:rPr>
              <w:t>n</w:t>
            </w:r>
            <w:r w:rsidR="009D6A9C" w:rsidRPr="002266EE">
              <w:rPr>
                <w:color w:val="000000" w:themeColor="text1"/>
                <w:sz w:val="20"/>
                <w:szCs w:val="20"/>
              </w:rPr>
              <w:t>ach ca. 10 Minuten: Sammeln einzelner Eindrücke; Konkretisierung der Rückme</w:t>
            </w:r>
            <w:r w:rsidR="006B5976">
              <w:rPr>
                <w:color w:val="000000" w:themeColor="text1"/>
                <w:sz w:val="20"/>
                <w:szCs w:val="20"/>
              </w:rPr>
              <w:t xml:space="preserve">ldungen durch </w:t>
            </w:r>
            <w:proofErr w:type="spellStart"/>
            <w:r w:rsidR="007955DD">
              <w:rPr>
                <w:color w:val="000000" w:themeColor="text1"/>
                <w:sz w:val="20"/>
                <w:szCs w:val="20"/>
              </w:rPr>
              <w:t>Lernenden</w:t>
            </w:r>
            <w:r w:rsidR="006B5976">
              <w:rPr>
                <w:color w:val="000000" w:themeColor="text1"/>
                <w:sz w:val="20"/>
                <w:szCs w:val="20"/>
              </w:rPr>
              <w:t>beispiele</w:t>
            </w:r>
            <w:proofErr w:type="spellEnd"/>
          </w:p>
        </w:tc>
        <w:tc>
          <w:tcPr>
            <w:tcW w:w="530" w:type="dxa"/>
            <w:tcBorders>
              <w:top w:val="single" w:sz="4" w:space="0" w:color="auto"/>
            </w:tcBorders>
          </w:tcPr>
          <w:p w14:paraId="212DB1F6" w14:textId="77777777" w:rsidR="009D6A9C" w:rsidRPr="002266EE" w:rsidRDefault="009D6A9C" w:rsidP="0056404F">
            <w:pPr>
              <w:spacing w:after="0" w:line="240" w:lineRule="exact"/>
              <w:contextualSpacing w:val="0"/>
              <w:rPr>
                <w:color w:val="000000" w:themeColor="text1"/>
                <w:sz w:val="20"/>
                <w:szCs w:val="20"/>
              </w:rPr>
            </w:pPr>
            <w:r w:rsidRPr="002266EE">
              <w:rPr>
                <w:color w:val="000000" w:themeColor="text1"/>
                <w:sz w:val="20"/>
                <w:szCs w:val="20"/>
              </w:rPr>
              <w:t>GA</w:t>
            </w:r>
          </w:p>
          <w:p w14:paraId="31CA7A3C" w14:textId="77777777" w:rsidR="009D6A9C" w:rsidRPr="002266EE" w:rsidRDefault="009D6A9C" w:rsidP="0056404F">
            <w:pPr>
              <w:spacing w:after="0" w:line="240" w:lineRule="exact"/>
              <w:contextualSpacing w:val="0"/>
              <w:rPr>
                <w:color w:val="000000" w:themeColor="text1"/>
                <w:sz w:val="20"/>
                <w:szCs w:val="20"/>
              </w:rPr>
            </w:pPr>
          </w:p>
          <w:p w14:paraId="3FC00F69" w14:textId="77777777" w:rsidR="009D6A9C" w:rsidRPr="002266EE" w:rsidRDefault="009D6A9C" w:rsidP="0056404F">
            <w:pPr>
              <w:spacing w:after="0" w:line="240" w:lineRule="exact"/>
              <w:contextualSpacing w:val="0"/>
              <w:rPr>
                <w:color w:val="000000" w:themeColor="text1"/>
                <w:sz w:val="20"/>
                <w:szCs w:val="20"/>
              </w:rPr>
            </w:pPr>
          </w:p>
          <w:p w14:paraId="461C1127" w14:textId="77777777" w:rsidR="009D6A9C" w:rsidRPr="002266EE" w:rsidRDefault="009D6A9C" w:rsidP="0056404F">
            <w:pPr>
              <w:spacing w:after="0" w:line="240" w:lineRule="exact"/>
              <w:contextualSpacing w:val="0"/>
              <w:rPr>
                <w:color w:val="000000" w:themeColor="text1"/>
                <w:sz w:val="20"/>
                <w:szCs w:val="20"/>
              </w:rPr>
            </w:pPr>
          </w:p>
          <w:p w14:paraId="3DCACF1F" w14:textId="77777777" w:rsidR="009D6A9C" w:rsidRPr="002266EE" w:rsidRDefault="009D6A9C" w:rsidP="0056404F">
            <w:pPr>
              <w:spacing w:after="0" w:line="240" w:lineRule="exact"/>
              <w:contextualSpacing w:val="0"/>
              <w:rPr>
                <w:color w:val="000000" w:themeColor="text1"/>
                <w:sz w:val="20"/>
                <w:szCs w:val="20"/>
              </w:rPr>
            </w:pPr>
          </w:p>
          <w:p w14:paraId="2C7D853B" w14:textId="77777777" w:rsidR="002B75FB" w:rsidRPr="002266EE" w:rsidRDefault="002B75FB" w:rsidP="0056404F">
            <w:pPr>
              <w:spacing w:after="0" w:line="240" w:lineRule="exact"/>
              <w:contextualSpacing w:val="0"/>
              <w:rPr>
                <w:color w:val="000000" w:themeColor="text1"/>
                <w:sz w:val="20"/>
                <w:szCs w:val="20"/>
              </w:rPr>
            </w:pPr>
            <w:r w:rsidRPr="002266EE">
              <w:rPr>
                <w:color w:val="000000" w:themeColor="text1"/>
                <w:sz w:val="20"/>
                <w:szCs w:val="20"/>
              </w:rPr>
              <w:t>PL</w:t>
            </w:r>
          </w:p>
        </w:tc>
        <w:tc>
          <w:tcPr>
            <w:tcW w:w="1714" w:type="dxa"/>
            <w:tcBorders>
              <w:top w:val="single" w:sz="4" w:space="0" w:color="auto"/>
            </w:tcBorders>
            <w:shd w:val="clear" w:color="auto" w:fill="auto"/>
          </w:tcPr>
          <w:p w14:paraId="7E8B7849" w14:textId="77777777" w:rsidR="006B5976" w:rsidRDefault="006B5976" w:rsidP="009D6A9C">
            <w:pPr>
              <w:spacing w:after="0" w:line="240" w:lineRule="exact"/>
              <w:contextualSpacing w:val="0"/>
              <w:rPr>
                <w:color w:val="000000" w:themeColor="text1"/>
                <w:sz w:val="20"/>
                <w:szCs w:val="20"/>
              </w:rPr>
            </w:pPr>
          </w:p>
          <w:p w14:paraId="4792825A" w14:textId="77777777" w:rsidR="006B5976" w:rsidRDefault="006B5976" w:rsidP="009D6A9C">
            <w:pPr>
              <w:spacing w:after="0" w:line="240" w:lineRule="exact"/>
              <w:contextualSpacing w:val="0"/>
              <w:rPr>
                <w:color w:val="000000" w:themeColor="text1"/>
                <w:sz w:val="20"/>
                <w:szCs w:val="20"/>
              </w:rPr>
            </w:pPr>
          </w:p>
          <w:p w14:paraId="5A9F9DDF" w14:textId="77777777" w:rsidR="006B5976" w:rsidRDefault="006B5976" w:rsidP="009D6A9C">
            <w:pPr>
              <w:spacing w:after="0" w:line="240" w:lineRule="exact"/>
              <w:contextualSpacing w:val="0"/>
              <w:rPr>
                <w:color w:val="000000" w:themeColor="text1"/>
                <w:sz w:val="20"/>
                <w:szCs w:val="20"/>
              </w:rPr>
            </w:pPr>
          </w:p>
          <w:p w14:paraId="3878526C" w14:textId="77777777" w:rsidR="006B5976" w:rsidRDefault="006B5976" w:rsidP="009D6A9C">
            <w:pPr>
              <w:spacing w:after="0" w:line="240" w:lineRule="exact"/>
              <w:contextualSpacing w:val="0"/>
              <w:rPr>
                <w:color w:val="000000" w:themeColor="text1"/>
                <w:sz w:val="20"/>
                <w:szCs w:val="20"/>
              </w:rPr>
            </w:pPr>
          </w:p>
          <w:p w14:paraId="7AFECDFA" w14:textId="77777777" w:rsidR="006B5976" w:rsidRDefault="006B5976" w:rsidP="009D6A9C">
            <w:pPr>
              <w:spacing w:after="0" w:line="240" w:lineRule="exact"/>
              <w:contextualSpacing w:val="0"/>
              <w:rPr>
                <w:color w:val="000000" w:themeColor="text1"/>
                <w:sz w:val="20"/>
                <w:szCs w:val="20"/>
              </w:rPr>
            </w:pPr>
          </w:p>
          <w:p w14:paraId="666CF2AF" w14:textId="2E9E79B1" w:rsidR="002B75FB" w:rsidRPr="002266EE" w:rsidRDefault="009D6A9C" w:rsidP="009D6A9C">
            <w:pPr>
              <w:spacing w:after="0" w:line="240" w:lineRule="exact"/>
              <w:contextualSpacing w:val="0"/>
              <w:rPr>
                <w:color w:val="000000" w:themeColor="text1"/>
                <w:sz w:val="20"/>
                <w:szCs w:val="20"/>
              </w:rPr>
            </w:pPr>
            <w:r w:rsidRPr="002266EE">
              <w:rPr>
                <w:color w:val="000000" w:themeColor="text1"/>
                <w:sz w:val="20"/>
                <w:szCs w:val="20"/>
              </w:rPr>
              <w:t>Dokumentenkamera</w:t>
            </w:r>
          </w:p>
        </w:tc>
      </w:tr>
      <w:tr w:rsidR="002B75FB" w:rsidRPr="00E70129" w14:paraId="5DE0D48A" w14:textId="77777777" w:rsidTr="006A1EB2">
        <w:trPr>
          <w:trHeight w:val="67"/>
          <w:tblCellSpacing w:w="60" w:type="dxa"/>
        </w:trPr>
        <w:tc>
          <w:tcPr>
            <w:tcW w:w="662" w:type="dxa"/>
            <w:tcBorders>
              <w:top w:val="single" w:sz="4" w:space="0" w:color="auto"/>
            </w:tcBorders>
            <w:shd w:val="clear" w:color="auto" w:fill="auto"/>
          </w:tcPr>
          <w:p w14:paraId="345136F8" w14:textId="61B53AF4" w:rsidR="002B75FB" w:rsidRPr="002266EE" w:rsidRDefault="002B75FB" w:rsidP="0056404F">
            <w:pPr>
              <w:spacing w:after="0" w:line="240" w:lineRule="exact"/>
              <w:contextualSpacing w:val="0"/>
              <w:rPr>
                <w:sz w:val="19"/>
                <w:szCs w:val="20"/>
              </w:rPr>
            </w:pPr>
            <w:r w:rsidRPr="002266EE">
              <w:rPr>
                <w:sz w:val="19"/>
                <w:szCs w:val="20"/>
              </w:rPr>
              <w:t>2</w:t>
            </w:r>
            <w:r w:rsidR="00B80580" w:rsidRPr="002266EE">
              <w:rPr>
                <w:sz w:val="19"/>
                <w:szCs w:val="20"/>
              </w:rPr>
              <w:t>5</w:t>
            </w:r>
            <w:r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2AB68529" w14:textId="0F8E678C" w:rsidR="002B75FB" w:rsidRPr="002266EE" w:rsidRDefault="009D6A9C" w:rsidP="0056404F">
            <w:pPr>
              <w:spacing w:after="0" w:line="240" w:lineRule="exact"/>
              <w:contextualSpacing w:val="0"/>
              <w:rPr>
                <w:b/>
                <w:color w:val="000000" w:themeColor="text1"/>
                <w:sz w:val="20"/>
                <w:szCs w:val="20"/>
              </w:rPr>
            </w:pPr>
            <w:r w:rsidRPr="002266EE">
              <w:rPr>
                <w:b/>
                <w:color w:val="000000" w:themeColor="text1"/>
                <w:sz w:val="20"/>
                <w:szCs w:val="20"/>
              </w:rPr>
              <w:t>Problemlösestrategien</w:t>
            </w:r>
          </w:p>
          <w:p w14:paraId="4E976653" w14:textId="6FC4F735" w:rsidR="009D6A9C" w:rsidRPr="002266EE" w:rsidRDefault="009D6A9C"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 xml:space="preserve">Einstieg </w:t>
            </w:r>
            <w:r w:rsidR="00CD7859">
              <w:rPr>
                <w:color w:val="000000" w:themeColor="text1"/>
                <w:sz w:val="20"/>
                <w:szCs w:val="20"/>
              </w:rPr>
              <w:t xml:space="preserve">erfolgt </w:t>
            </w:r>
            <w:r w:rsidRPr="002266EE">
              <w:rPr>
                <w:color w:val="000000" w:themeColor="text1"/>
                <w:sz w:val="20"/>
                <w:szCs w:val="20"/>
              </w:rPr>
              <w:t xml:space="preserve">über die </w:t>
            </w:r>
            <w:proofErr w:type="spellStart"/>
            <w:r w:rsidR="007955DD">
              <w:rPr>
                <w:color w:val="000000" w:themeColor="text1"/>
                <w:sz w:val="20"/>
                <w:szCs w:val="20"/>
              </w:rPr>
              <w:t>Lernenden</w:t>
            </w:r>
            <w:r w:rsidRPr="002266EE">
              <w:rPr>
                <w:color w:val="000000" w:themeColor="text1"/>
                <w:sz w:val="20"/>
                <w:szCs w:val="20"/>
              </w:rPr>
              <w:t>produkte</w:t>
            </w:r>
            <w:proofErr w:type="spellEnd"/>
            <w:r w:rsidRPr="002266EE">
              <w:rPr>
                <w:color w:val="000000" w:themeColor="text1"/>
                <w:sz w:val="20"/>
                <w:szCs w:val="20"/>
              </w:rPr>
              <w:t xml:space="preserve"> aus der Distanzphase</w:t>
            </w:r>
            <w:r w:rsidR="00CD7859">
              <w:rPr>
                <w:color w:val="000000" w:themeColor="text1"/>
                <w:sz w:val="20"/>
                <w:szCs w:val="20"/>
              </w:rPr>
              <w:t xml:space="preserve">. </w:t>
            </w:r>
            <w:r w:rsidRPr="002266EE">
              <w:rPr>
                <w:color w:val="000000" w:themeColor="text1"/>
                <w:sz w:val="20"/>
                <w:szCs w:val="20"/>
              </w:rPr>
              <w:t>T</w:t>
            </w:r>
            <w:r w:rsidR="007955DD">
              <w:rPr>
                <w:color w:val="000000" w:themeColor="text1"/>
                <w:sz w:val="20"/>
                <w:szCs w:val="20"/>
              </w:rPr>
              <w:t>eilnehmende</w:t>
            </w:r>
            <w:r w:rsidRPr="002266EE">
              <w:rPr>
                <w:color w:val="000000" w:themeColor="text1"/>
                <w:sz w:val="20"/>
                <w:szCs w:val="20"/>
              </w:rPr>
              <w:t xml:space="preserve"> sollen daraus die verschiedenen Strategien erarbeiten mit der Impulsfrage </w:t>
            </w:r>
            <w:r w:rsidRPr="007955DD">
              <w:rPr>
                <w:color w:val="000000" w:themeColor="text1"/>
                <w:sz w:val="20"/>
                <w:szCs w:val="20"/>
              </w:rPr>
              <w:t>„</w:t>
            </w:r>
            <w:r w:rsidRPr="006575F8">
              <w:rPr>
                <w:sz w:val="20"/>
                <w:szCs w:val="20"/>
              </w:rPr>
              <w:t>Welche Strategien haben Ihre Schülerinnen und Schüler eingesetzt, um das Problem zu bearbeiten?“</w:t>
            </w:r>
          </w:p>
          <w:p w14:paraId="45F1A82C" w14:textId="5C9DC2E6" w:rsidR="009D6A9C" w:rsidRPr="002266EE" w:rsidRDefault="009D6A9C"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Sammeln der Strategien (</w:t>
            </w:r>
            <w:r w:rsidR="006B5976">
              <w:rPr>
                <w:color w:val="000000" w:themeColor="text1"/>
                <w:sz w:val="20"/>
                <w:szCs w:val="20"/>
              </w:rPr>
              <w:t>in</w:t>
            </w:r>
            <w:r w:rsidR="00121862">
              <w:rPr>
                <w:color w:val="000000" w:themeColor="text1"/>
                <w:sz w:val="20"/>
                <w:szCs w:val="20"/>
              </w:rPr>
              <w:t>k</w:t>
            </w:r>
            <w:r w:rsidR="006B5976">
              <w:rPr>
                <w:color w:val="000000" w:themeColor="text1"/>
                <w:sz w:val="20"/>
                <w:szCs w:val="20"/>
              </w:rPr>
              <w:t>l.</w:t>
            </w:r>
            <w:r w:rsidRPr="002266EE">
              <w:rPr>
                <w:color w:val="000000" w:themeColor="text1"/>
                <w:sz w:val="20"/>
                <w:szCs w:val="20"/>
              </w:rPr>
              <w:t xml:space="preserve"> B</w:t>
            </w:r>
            <w:r w:rsidR="006B5976">
              <w:rPr>
                <w:color w:val="000000" w:themeColor="text1"/>
                <w:sz w:val="20"/>
                <w:szCs w:val="20"/>
              </w:rPr>
              <w:t>sp.</w:t>
            </w:r>
            <w:r w:rsidRPr="002266EE">
              <w:rPr>
                <w:color w:val="000000" w:themeColor="text1"/>
                <w:sz w:val="20"/>
                <w:szCs w:val="20"/>
              </w:rPr>
              <w:t>) an der Flipchart bzw. Tafel.</w:t>
            </w:r>
          </w:p>
          <w:p w14:paraId="13C5CF69" w14:textId="17C8D941" w:rsidR="00992AD1" w:rsidRPr="002266EE" w:rsidRDefault="009D6A9C"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 xml:space="preserve">Zeigen und erläutern der Strategielandkarte </w:t>
            </w:r>
            <w:r w:rsidR="00EC1ADE" w:rsidRPr="002266EE">
              <w:rPr>
                <w:color w:val="000000" w:themeColor="text1"/>
                <w:sz w:val="20"/>
                <w:szCs w:val="20"/>
              </w:rPr>
              <w:t>(als Kopie austeilen); weitere Beispiel</w:t>
            </w:r>
            <w:r w:rsidR="00F22683">
              <w:rPr>
                <w:color w:val="000000" w:themeColor="text1"/>
                <w:sz w:val="20"/>
                <w:szCs w:val="20"/>
              </w:rPr>
              <w:t>e</w:t>
            </w:r>
            <w:r w:rsidR="00EC1ADE" w:rsidRPr="002266EE">
              <w:rPr>
                <w:color w:val="000000" w:themeColor="text1"/>
                <w:sz w:val="20"/>
                <w:szCs w:val="20"/>
              </w:rPr>
              <w:t xml:space="preserve"> in </w:t>
            </w:r>
            <w:proofErr w:type="spellStart"/>
            <w:r w:rsidR="007955DD">
              <w:rPr>
                <w:color w:val="000000" w:themeColor="text1"/>
                <w:sz w:val="20"/>
                <w:szCs w:val="20"/>
              </w:rPr>
              <w:t>Lernenden</w:t>
            </w:r>
            <w:r w:rsidR="00EC1ADE" w:rsidRPr="002266EE">
              <w:rPr>
                <w:color w:val="000000" w:themeColor="text1"/>
                <w:sz w:val="20"/>
                <w:szCs w:val="20"/>
              </w:rPr>
              <w:t>produkten</w:t>
            </w:r>
            <w:proofErr w:type="spellEnd"/>
            <w:r w:rsidR="00EC1ADE" w:rsidRPr="002266EE">
              <w:rPr>
                <w:color w:val="000000" w:themeColor="text1"/>
                <w:sz w:val="20"/>
                <w:szCs w:val="20"/>
              </w:rPr>
              <w:t xml:space="preserve"> identifizieren</w:t>
            </w:r>
          </w:p>
        </w:tc>
        <w:tc>
          <w:tcPr>
            <w:tcW w:w="530" w:type="dxa"/>
            <w:tcBorders>
              <w:top w:val="single" w:sz="4" w:space="0" w:color="auto"/>
            </w:tcBorders>
          </w:tcPr>
          <w:p w14:paraId="26B29E20" w14:textId="2F7C8B70" w:rsidR="002B75FB" w:rsidRPr="002266EE" w:rsidRDefault="009636D1" w:rsidP="009636D1">
            <w:pPr>
              <w:spacing w:after="0" w:line="240" w:lineRule="exact"/>
              <w:contextualSpacing w:val="0"/>
              <w:rPr>
                <w:color w:val="000000" w:themeColor="text1"/>
                <w:sz w:val="20"/>
                <w:szCs w:val="20"/>
              </w:rPr>
            </w:pPr>
            <w:r w:rsidRPr="002266EE">
              <w:rPr>
                <w:color w:val="000000" w:themeColor="text1"/>
                <w:sz w:val="20"/>
                <w:szCs w:val="20"/>
              </w:rPr>
              <w:t>EA</w:t>
            </w:r>
            <w:r w:rsidR="002B75FB" w:rsidRPr="002266EE">
              <w:rPr>
                <w:color w:val="000000" w:themeColor="text1"/>
                <w:sz w:val="20"/>
                <w:szCs w:val="20"/>
              </w:rPr>
              <w:t xml:space="preserve"> dann </w:t>
            </w:r>
            <w:r w:rsidRPr="002266EE">
              <w:rPr>
                <w:color w:val="000000" w:themeColor="text1"/>
                <w:sz w:val="20"/>
                <w:szCs w:val="20"/>
              </w:rPr>
              <w:t xml:space="preserve">GA und </w:t>
            </w:r>
            <w:r w:rsidR="002B75FB" w:rsidRPr="002266EE">
              <w:rPr>
                <w:color w:val="000000" w:themeColor="text1"/>
                <w:sz w:val="20"/>
                <w:szCs w:val="20"/>
              </w:rPr>
              <w:t>PL</w:t>
            </w:r>
          </w:p>
        </w:tc>
        <w:tc>
          <w:tcPr>
            <w:tcW w:w="1714" w:type="dxa"/>
            <w:tcBorders>
              <w:top w:val="single" w:sz="4" w:space="0" w:color="auto"/>
            </w:tcBorders>
            <w:shd w:val="clear" w:color="auto" w:fill="auto"/>
          </w:tcPr>
          <w:p w14:paraId="2D690732" w14:textId="3625C17F" w:rsidR="002B75FB" w:rsidRPr="002266EE" w:rsidRDefault="00D936A1" w:rsidP="0056404F">
            <w:pPr>
              <w:spacing w:after="0" w:line="240" w:lineRule="exact"/>
              <w:contextualSpacing w:val="0"/>
              <w:rPr>
                <w:color w:val="000000" w:themeColor="text1"/>
                <w:sz w:val="20"/>
                <w:szCs w:val="20"/>
              </w:rPr>
            </w:pPr>
            <w:r w:rsidRPr="002266EE">
              <w:rPr>
                <w:color w:val="000000" w:themeColor="text1"/>
                <w:sz w:val="20"/>
                <w:szCs w:val="20"/>
              </w:rPr>
              <w:t xml:space="preserve">Präsentationsfolien </w:t>
            </w:r>
            <w:r w:rsidR="002B75FB" w:rsidRPr="002266EE">
              <w:rPr>
                <w:color w:val="000000" w:themeColor="text1"/>
                <w:sz w:val="20"/>
                <w:szCs w:val="20"/>
              </w:rPr>
              <w:t xml:space="preserve">S. </w:t>
            </w:r>
            <w:r w:rsidR="00121862">
              <w:rPr>
                <w:color w:val="000000" w:themeColor="text1"/>
                <w:sz w:val="20"/>
                <w:szCs w:val="20"/>
              </w:rPr>
              <w:t>7</w:t>
            </w:r>
            <w:r w:rsidR="00D30551">
              <w:rPr>
                <w:color w:val="000000" w:themeColor="text1"/>
                <w:sz w:val="20"/>
                <w:szCs w:val="20"/>
              </w:rPr>
              <w:t>–</w:t>
            </w:r>
            <w:r w:rsidR="00121862">
              <w:rPr>
                <w:color w:val="000000" w:themeColor="text1"/>
                <w:sz w:val="20"/>
                <w:szCs w:val="20"/>
              </w:rPr>
              <w:t>8</w:t>
            </w:r>
          </w:p>
          <w:p w14:paraId="0D4144E6" w14:textId="124BDA22" w:rsidR="00D936A1" w:rsidRPr="002266EE" w:rsidRDefault="00121862" w:rsidP="0056404F">
            <w:pPr>
              <w:spacing w:after="0" w:line="240" w:lineRule="exact"/>
              <w:contextualSpacing w:val="0"/>
              <w:rPr>
                <w:color w:val="000000" w:themeColor="text1"/>
                <w:sz w:val="20"/>
                <w:szCs w:val="20"/>
              </w:rPr>
            </w:pPr>
            <w:r>
              <w:rPr>
                <w:color w:val="000000" w:themeColor="text1"/>
                <w:sz w:val="20"/>
                <w:szCs w:val="20"/>
              </w:rPr>
              <w:t>S. 9</w:t>
            </w:r>
            <w:r w:rsidR="00D30551">
              <w:rPr>
                <w:color w:val="000000" w:themeColor="text1"/>
                <w:sz w:val="20"/>
                <w:szCs w:val="20"/>
              </w:rPr>
              <w:t>–</w:t>
            </w:r>
            <w:r>
              <w:rPr>
                <w:color w:val="000000" w:themeColor="text1"/>
                <w:sz w:val="20"/>
                <w:szCs w:val="20"/>
              </w:rPr>
              <w:t>16</w:t>
            </w:r>
          </w:p>
          <w:p w14:paraId="08D4BFBB" w14:textId="77777777" w:rsidR="00D936A1" w:rsidRPr="002266EE" w:rsidRDefault="00D936A1" w:rsidP="0056404F">
            <w:pPr>
              <w:spacing w:after="0" w:line="240" w:lineRule="exact"/>
              <w:contextualSpacing w:val="0"/>
              <w:rPr>
                <w:color w:val="000000" w:themeColor="text1"/>
                <w:sz w:val="20"/>
                <w:szCs w:val="20"/>
              </w:rPr>
            </w:pPr>
            <w:r w:rsidRPr="002266EE">
              <w:rPr>
                <w:color w:val="000000" w:themeColor="text1"/>
                <w:sz w:val="20"/>
                <w:szCs w:val="20"/>
              </w:rPr>
              <w:t>Dokumentenkamera</w:t>
            </w:r>
          </w:p>
          <w:p w14:paraId="64CC1A89" w14:textId="77777777" w:rsidR="000C4CAA" w:rsidRPr="002266EE" w:rsidRDefault="000C4CAA" w:rsidP="0056404F">
            <w:pPr>
              <w:spacing w:after="0" w:line="240" w:lineRule="exact"/>
              <w:contextualSpacing w:val="0"/>
              <w:rPr>
                <w:color w:val="000000" w:themeColor="text1"/>
                <w:sz w:val="20"/>
                <w:szCs w:val="20"/>
              </w:rPr>
            </w:pPr>
          </w:p>
          <w:p w14:paraId="1694B4B1" w14:textId="445098E7" w:rsidR="000C4CAA" w:rsidRPr="002266EE" w:rsidRDefault="000C4CAA" w:rsidP="0056404F">
            <w:pPr>
              <w:spacing w:after="0" w:line="240" w:lineRule="exact"/>
              <w:contextualSpacing w:val="0"/>
              <w:rPr>
                <w:color w:val="000000" w:themeColor="text1"/>
                <w:sz w:val="20"/>
                <w:szCs w:val="20"/>
              </w:rPr>
            </w:pPr>
            <w:proofErr w:type="spellStart"/>
            <w:r w:rsidRPr="002266EE">
              <w:rPr>
                <w:color w:val="000000" w:themeColor="text1"/>
                <w:sz w:val="20"/>
                <w:szCs w:val="20"/>
              </w:rPr>
              <w:t>Eddings</w:t>
            </w:r>
            <w:proofErr w:type="spellEnd"/>
            <w:r w:rsidR="009D6A9C" w:rsidRPr="002266EE">
              <w:rPr>
                <w:color w:val="000000" w:themeColor="text1"/>
                <w:sz w:val="20"/>
                <w:szCs w:val="20"/>
              </w:rPr>
              <w:t>/</w:t>
            </w:r>
            <w:r w:rsidRPr="002266EE">
              <w:rPr>
                <w:color w:val="000000" w:themeColor="text1"/>
                <w:sz w:val="20"/>
                <w:szCs w:val="20"/>
              </w:rPr>
              <w:t>Flipchart oder Tafel</w:t>
            </w:r>
          </w:p>
          <w:p w14:paraId="3145CD46" w14:textId="7320A840" w:rsidR="009D6A9C" w:rsidRPr="002266EE" w:rsidRDefault="009D6A9C" w:rsidP="0056404F">
            <w:pPr>
              <w:spacing w:after="0" w:line="240" w:lineRule="exact"/>
              <w:contextualSpacing w:val="0"/>
              <w:rPr>
                <w:color w:val="000000" w:themeColor="text1"/>
                <w:sz w:val="20"/>
                <w:szCs w:val="20"/>
              </w:rPr>
            </w:pPr>
            <w:r w:rsidRPr="002266EE">
              <w:rPr>
                <w:color w:val="000000" w:themeColor="text1"/>
                <w:sz w:val="20"/>
                <w:szCs w:val="20"/>
              </w:rPr>
              <w:t>Kopie „Strategie-Landkarte“</w:t>
            </w:r>
            <w:r w:rsidR="003A7DAC" w:rsidRPr="002266EE">
              <w:rPr>
                <w:color w:val="000000" w:themeColor="text1"/>
                <w:sz w:val="20"/>
                <w:szCs w:val="20"/>
              </w:rPr>
              <w:t xml:space="preserve"> (Folie 16)</w:t>
            </w:r>
          </w:p>
        </w:tc>
      </w:tr>
      <w:tr w:rsidR="00D548B7" w:rsidRPr="00E70129" w14:paraId="1BE36EFC" w14:textId="77777777" w:rsidTr="006A1EB2">
        <w:trPr>
          <w:trHeight w:val="67"/>
          <w:tblCellSpacing w:w="60" w:type="dxa"/>
        </w:trPr>
        <w:tc>
          <w:tcPr>
            <w:tcW w:w="662" w:type="dxa"/>
            <w:tcBorders>
              <w:top w:val="single" w:sz="4" w:space="0" w:color="auto"/>
            </w:tcBorders>
            <w:shd w:val="clear" w:color="auto" w:fill="auto"/>
          </w:tcPr>
          <w:p w14:paraId="697A2D4D" w14:textId="1BF98034" w:rsidR="00D548B7" w:rsidRPr="002266EE" w:rsidRDefault="00D548B7" w:rsidP="00964FDB">
            <w:pPr>
              <w:spacing w:after="0" w:line="240" w:lineRule="exact"/>
              <w:contextualSpacing w:val="0"/>
              <w:rPr>
                <w:sz w:val="19"/>
                <w:szCs w:val="20"/>
              </w:rPr>
            </w:pPr>
            <w:r w:rsidRPr="002266EE">
              <w:rPr>
                <w:sz w:val="19"/>
                <w:szCs w:val="20"/>
              </w:rPr>
              <w:t>1</w:t>
            </w:r>
            <w:r w:rsidR="00964FDB">
              <w:rPr>
                <w:sz w:val="19"/>
                <w:szCs w:val="20"/>
              </w:rPr>
              <w:t>0</w:t>
            </w:r>
            <w:r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0F28D5B1" w14:textId="0ACC1749" w:rsidR="00D548B7" w:rsidRPr="002266EE" w:rsidRDefault="00D548B7" w:rsidP="005A3F42">
            <w:pPr>
              <w:spacing w:after="0" w:line="240" w:lineRule="exact"/>
              <w:contextualSpacing w:val="0"/>
              <w:rPr>
                <w:b/>
                <w:color w:val="000000" w:themeColor="text1"/>
                <w:sz w:val="20"/>
                <w:szCs w:val="20"/>
              </w:rPr>
            </w:pPr>
            <w:r w:rsidRPr="002266EE">
              <w:rPr>
                <w:b/>
                <w:color w:val="000000" w:themeColor="text1"/>
                <w:sz w:val="20"/>
                <w:szCs w:val="20"/>
              </w:rPr>
              <w:t>Pause</w:t>
            </w:r>
          </w:p>
        </w:tc>
        <w:tc>
          <w:tcPr>
            <w:tcW w:w="530" w:type="dxa"/>
            <w:tcBorders>
              <w:top w:val="single" w:sz="4" w:space="0" w:color="auto"/>
            </w:tcBorders>
          </w:tcPr>
          <w:p w14:paraId="2C9A9E4D" w14:textId="77777777" w:rsidR="00D548B7" w:rsidRPr="002266EE" w:rsidRDefault="00D548B7" w:rsidP="009636D1">
            <w:pPr>
              <w:spacing w:after="0" w:line="240" w:lineRule="exact"/>
              <w:contextualSpacing w:val="0"/>
              <w:rPr>
                <w:color w:val="000000" w:themeColor="text1"/>
                <w:sz w:val="20"/>
                <w:szCs w:val="20"/>
              </w:rPr>
            </w:pPr>
          </w:p>
        </w:tc>
        <w:tc>
          <w:tcPr>
            <w:tcW w:w="1714" w:type="dxa"/>
            <w:tcBorders>
              <w:top w:val="single" w:sz="4" w:space="0" w:color="auto"/>
            </w:tcBorders>
            <w:shd w:val="clear" w:color="auto" w:fill="auto"/>
          </w:tcPr>
          <w:p w14:paraId="42B7AFE3" w14:textId="77777777" w:rsidR="00D548B7" w:rsidRPr="002266EE" w:rsidRDefault="00D548B7" w:rsidP="0056404F">
            <w:pPr>
              <w:spacing w:after="0" w:line="240" w:lineRule="exact"/>
              <w:contextualSpacing w:val="0"/>
              <w:rPr>
                <w:color w:val="000000" w:themeColor="text1"/>
                <w:sz w:val="20"/>
                <w:szCs w:val="20"/>
              </w:rPr>
            </w:pPr>
          </w:p>
        </w:tc>
      </w:tr>
      <w:tr w:rsidR="002B75FB" w:rsidRPr="00E70129" w14:paraId="00348578" w14:textId="77777777" w:rsidTr="006A1EB2">
        <w:trPr>
          <w:trHeight w:val="67"/>
          <w:tblCellSpacing w:w="60" w:type="dxa"/>
        </w:trPr>
        <w:tc>
          <w:tcPr>
            <w:tcW w:w="662" w:type="dxa"/>
            <w:tcBorders>
              <w:top w:val="single" w:sz="4" w:space="0" w:color="auto"/>
            </w:tcBorders>
            <w:shd w:val="clear" w:color="auto" w:fill="auto"/>
          </w:tcPr>
          <w:p w14:paraId="1546915F" w14:textId="26054091" w:rsidR="002B75FB" w:rsidRPr="002266EE" w:rsidRDefault="00EE7DCF" w:rsidP="00C87446">
            <w:pPr>
              <w:spacing w:after="0" w:line="240" w:lineRule="exact"/>
              <w:contextualSpacing w:val="0"/>
              <w:rPr>
                <w:bCs/>
                <w:sz w:val="19"/>
                <w:szCs w:val="20"/>
              </w:rPr>
            </w:pPr>
            <w:r w:rsidRPr="002266EE">
              <w:rPr>
                <w:sz w:val="19"/>
                <w:szCs w:val="20"/>
              </w:rPr>
              <w:t>4</w:t>
            </w:r>
            <w:r w:rsidR="00C87446" w:rsidRPr="002266EE">
              <w:rPr>
                <w:sz w:val="19"/>
                <w:szCs w:val="20"/>
              </w:rPr>
              <w:t>5</w:t>
            </w:r>
            <w:r w:rsidR="002B75FB"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4F4397D1" w14:textId="381D59BE" w:rsidR="002B75FB" w:rsidRPr="002266EE" w:rsidRDefault="00EE7DCF" w:rsidP="0056404F">
            <w:pPr>
              <w:spacing w:after="0" w:line="240" w:lineRule="exact"/>
              <w:contextualSpacing w:val="0"/>
              <w:rPr>
                <w:b/>
                <w:color w:val="000000" w:themeColor="text1"/>
                <w:sz w:val="20"/>
                <w:szCs w:val="20"/>
              </w:rPr>
            </w:pPr>
            <w:r w:rsidRPr="002266EE">
              <w:rPr>
                <w:b/>
                <w:color w:val="000000" w:themeColor="text1"/>
                <w:sz w:val="20"/>
                <w:szCs w:val="20"/>
              </w:rPr>
              <w:t>Bewertung von Problemlöseprozessen</w:t>
            </w:r>
          </w:p>
          <w:p w14:paraId="559A0E10" w14:textId="56488BAC" w:rsidR="002B75FB" w:rsidRPr="002266EE" w:rsidRDefault="00EE7DCF"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Einstieg mit eigener Aufgabenbearbeitung („Kino-Aufgabe“)</w:t>
            </w:r>
            <w:r w:rsidR="00354D31" w:rsidRPr="002266EE">
              <w:rPr>
                <w:color w:val="000000" w:themeColor="text1"/>
                <w:sz w:val="20"/>
                <w:szCs w:val="20"/>
              </w:rPr>
              <w:t xml:space="preserve">; antizipieren, wie (eigene) </w:t>
            </w:r>
            <w:r w:rsidR="00DB636E" w:rsidRPr="002266EE">
              <w:rPr>
                <w:color w:val="000000" w:themeColor="text1"/>
                <w:sz w:val="20"/>
                <w:szCs w:val="20"/>
              </w:rPr>
              <w:t xml:space="preserve">Klassen </w:t>
            </w:r>
            <w:r w:rsidR="00354D31" w:rsidRPr="002266EE">
              <w:rPr>
                <w:color w:val="000000" w:themeColor="text1"/>
                <w:sz w:val="20"/>
                <w:szCs w:val="20"/>
              </w:rPr>
              <w:t>die Aufgabe bearbeiten würden</w:t>
            </w:r>
          </w:p>
          <w:p w14:paraId="2B5CEB1F" w14:textId="3B54266C" w:rsidR="00354D31" w:rsidRPr="002266EE" w:rsidRDefault="00354D31"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 xml:space="preserve">Sichtung von </w:t>
            </w:r>
            <w:proofErr w:type="spellStart"/>
            <w:r w:rsidR="007955DD">
              <w:rPr>
                <w:color w:val="000000" w:themeColor="text1"/>
                <w:sz w:val="20"/>
                <w:szCs w:val="20"/>
              </w:rPr>
              <w:t>Lernenden</w:t>
            </w:r>
            <w:r w:rsidRPr="002266EE">
              <w:rPr>
                <w:color w:val="000000" w:themeColor="text1"/>
                <w:sz w:val="20"/>
                <w:szCs w:val="20"/>
              </w:rPr>
              <w:t>lösungen</w:t>
            </w:r>
            <w:proofErr w:type="spellEnd"/>
            <w:r w:rsidRPr="002266EE">
              <w:rPr>
                <w:color w:val="000000" w:themeColor="text1"/>
                <w:sz w:val="20"/>
                <w:szCs w:val="20"/>
              </w:rPr>
              <w:t xml:space="preserve"> (als Kopie austeilen, siehe Präsentationsfolien) und Bewertung abgeben (in</w:t>
            </w:r>
            <w:r w:rsidR="006575F8">
              <w:rPr>
                <w:color w:val="000000" w:themeColor="text1"/>
                <w:sz w:val="20"/>
                <w:szCs w:val="20"/>
              </w:rPr>
              <w:t>k</w:t>
            </w:r>
            <w:r w:rsidRPr="002266EE">
              <w:rPr>
                <w:color w:val="000000" w:themeColor="text1"/>
                <w:sz w:val="20"/>
                <w:szCs w:val="20"/>
              </w:rPr>
              <w:t>l. Begründung)</w:t>
            </w:r>
          </w:p>
          <w:p w14:paraId="13651367" w14:textId="7E24A320" w:rsidR="00354D31" w:rsidRPr="002266EE" w:rsidRDefault="00354D31"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Diskussion der Bewertungen; dabei Erarbeitung von Kriterien</w:t>
            </w:r>
          </w:p>
          <w:p w14:paraId="121A568E" w14:textId="65E649BA" w:rsidR="002B75FB" w:rsidRPr="002266EE" w:rsidRDefault="00354D31" w:rsidP="00674CEC">
            <w:pPr>
              <w:numPr>
                <w:ilvl w:val="0"/>
                <w:numId w:val="4"/>
              </w:numPr>
              <w:spacing w:after="0" w:line="240" w:lineRule="exact"/>
              <w:contextualSpacing w:val="0"/>
              <w:rPr>
                <w:color w:val="000000" w:themeColor="text1"/>
                <w:sz w:val="20"/>
                <w:szCs w:val="20"/>
              </w:rPr>
            </w:pPr>
            <w:r w:rsidRPr="002266EE">
              <w:rPr>
                <w:color w:val="000000" w:themeColor="text1"/>
                <w:sz w:val="20"/>
                <w:szCs w:val="20"/>
              </w:rPr>
              <w:t xml:space="preserve">Vorstellung des </w:t>
            </w:r>
            <w:proofErr w:type="spellStart"/>
            <w:r w:rsidRPr="002266EE">
              <w:rPr>
                <w:color w:val="000000" w:themeColor="text1"/>
                <w:sz w:val="20"/>
                <w:szCs w:val="20"/>
              </w:rPr>
              <w:t>Kriterienrasters</w:t>
            </w:r>
            <w:proofErr w:type="spellEnd"/>
            <w:r w:rsidRPr="002266EE">
              <w:rPr>
                <w:color w:val="000000" w:themeColor="text1"/>
                <w:sz w:val="20"/>
                <w:szCs w:val="20"/>
              </w:rPr>
              <w:t xml:space="preserve"> (als Kopie austeilen, siehe Präsentationsfolien); nochmalige Bewertung der Aufgaben – mit erweitertem Blick; Reflexion</w:t>
            </w:r>
          </w:p>
        </w:tc>
        <w:tc>
          <w:tcPr>
            <w:tcW w:w="530" w:type="dxa"/>
            <w:tcBorders>
              <w:top w:val="single" w:sz="4" w:space="0" w:color="auto"/>
            </w:tcBorders>
          </w:tcPr>
          <w:p w14:paraId="177737CA" w14:textId="5500816B" w:rsidR="002B75FB" w:rsidRPr="002266EE" w:rsidRDefault="00EE7DCF" w:rsidP="00EE7DCF">
            <w:pPr>
              <w:spacing w:after="0" w:line="240" w:lineRule="exact"/>
              <w:contextualSpacing w:val="0"/>
              <w:rPr>
                <w:color w:val="000000" w:themeColor="text1"/>
                <w:sz w:val="20"/>
                <w:szCs w:val="20"/>
              </w:rPr>
            </w:pPr>
            <w:r w:rsidRPr="002266EE">
              <w:rPr>
                <w:color w:val="000000" w:themeColor="text1"/>
                <w:sz w:val="20"/>
                <w:szCs w:val="20"/>
              </w:rPr>
              <w:t>EA, dann GA und PL</w:t>
            </w:r>
          </w:p>
        </w:tc>
        <w:tc>
          <w:tcPr>
            <w:tcW w:w="1714" w:type="dxa"/>
            <w:tcBorders>
              <w:top w:val="single" w:sz="4" w:space="0" w:color="auto"/>
            </w:tcBorders>
            <w:shd w:val="clear" w:color="auto" w:fill="auto"/>
          </w:tcPr>
          <w:p w14:paraId="57D4224B" w14:textId="1C0B543D" w:rsidR="002B75FB" w:rsidRPr="002266EE" w:rsidRDefault="00D936A1" w:rsidP="00EE7DCF">
            <w:pPr>
              <w:spacing w:after="0" w:line="240" w:lineRule="exact"/>
              <w:contextualSpacing w:val="0"/>
              <w:rPr>
                <w:color w:val="000000" w:themeColor="text1"/>
                <w:sz w:val="20"/>
                <w:szCs w:val="20"/>
              </w:rPr>
            </w:pPr>
            <w:r w:rsidRPr="002266EE">
              <w:rPr>
                <w:color w:val="000000" w:themeColor="text1"/>
                <w:sz w:val="20"/>
                <w:szCs w:val="20"/>
              </w:rPr>
              <w:t xml:space="preserve">Präsentationsfolien </w:t>
            </w:r>
            <w:r w:rsidR="00121862">
              <w:rPr>
                <w:color w:val="000000" w:themeColor="text1"/>
                <w:sz w:val="20"/>
                <w:szCs w:val="20"/>
              </w:rPr>
              <w:t xml:space="preserve">S. </w:t>
            </w:r>
            <w:r w:rsidR="00EE7DCF" w:rsidRPr="002266EE">
              <w:rPr>
                <w:color w:val="000000" w:themeColor="text1"/>
                <w:sz w:val="20"/>
                <w:szCs w:val="20"/>
              </w:rPr>
              <w:t>18</w:t>
            </w:r>
            <w:r w:rsidR="00D30551">
              <w:rPr>
                <w:color w:val="000000" w:themeColor="text1"/>
                <w:sz w:val="20"/>
                <w:szCs w:val="20"/>
              </w:rPr>
              <w:t>–</w:t>
            </w:r>
            <w:r w:rsidR="00EE7DCF" w:rsidRPr="002266EE">
              <w:rPr>
                <w:color w:val="000000" w:themeColor="text1"/>
                <w:sz w:val="20"/>
                <w:szCs w:val="20"/>
              </w:rPr>
              <w:t>26</w:t>
            </w:r>
          </w:p>
        </w:tc>
      </w:tr>
      <w:tr w:rsidR="002B75FB" w:rsidRPr="00E70129" w14:paraId="617EBB8A" w14:textId="77777777" w:rsidTr="006A1EB2">
        <w:trPr>
          <w:trHeight w:val="400"/>
          <w:tblCellSpacing w:w="60" w:type="dxa"/>
        </w:trPr>
        <w:tc>
          <w:tcPr>
            <w:tcW w:w="662" w:type="dxa"/>
            <w:tcBorders>
              <w:top w:val="single" w:sz="4" w:space="0" w:color="auto"/>
            </w:tcBorders>
            <w:shd w:val="clear" w:color="auto" w:fill="auto"/>
          </w:tcPr>
          <w:p w14:paraId="79F1077C" w14:textId="0F7E265E" w:rsidR="002B75FB" w:rsidRPr="002266EE" w:rsidRDefault="002B75FB" w:rsidP="00C87446">
            <w:pPr>
              <w:spacing w:after="0" w:line="240" w:lineRule="exact"/>
              <w:contextualSpacing w:val="0"/>
              <w:rPr>
                <w:bCs/>
                <w:sz w:val="19"/>
                <w:szCs w:val="20"/>
              </w:rPr>
            </w:pPr>
            <w:r w:rsidRPr="002266EE">
              <w:rPr>
                <w:sz w:val="19"/>
                <w:szCs w:val="20"/>
              </w:rPr>
              <w:t>2</w:t>
            </w:r>
            <w:r w:rsidR="00C87446" w:rsidRPr="002266EE">
              <w:rPr>
                <w:sz w:val="19"/>
                <w:szCs w:val="20"/>
              </w:rPr>
              <w:t>5</w:t>
            </w:r>
            <w:r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2EB91769" w14:textId="1B270E8E" w:rsidR="002B75FB" w:rsidRPr="002266EE" w:rsidRDefault="002057DD" w:rsidP="0056404F">
            <w:pPr>
              <w:spacing w:after="0" w:line="240" w:lineRule="exact"/>
              <w:contextualSpacing w:val="0"/>
              <w:rPr>
                <w:b/>
                <w:color w:val="000000" w:themeColor="text1"/>
                <w:sz w:val="20"/>
                <w:szCs w:val="20"/>
              </w:rPr>
            </w:pPr>
            <w:r w:rsidRPr="002266EE">
              <w:rPr>
                <w:b/>
                <w:color w:val="000000" w:themeColor="text1"/>
                <w:sz w:val="20"/>
                <w:szCs w:val="20"/>
              </w:rPr>
              <w:t>Methoden, Medien, Sozialformen</w:t>
            </w:r>
          </w:p>
          <w:p w14:paraId="44662B70" w14:textId="77777777" w:rsidR="002B75FB" w:rsidRPr="002266EE" w:rsidRDefault="002057DD" w:rsidP="00674CEC">
            <w:pPr>
              <w:pStyle w:val="Listenabsatz"/>
              <w:numPr>
                <w:ilvl w:val="0"/>
                <w:numId w:val="5"/>
              </w:numPr>
              <w:spacing w:after="0" w:line="240" w:lineRule="exact"/>
              <w:contextualSpacing w:val="0"/>
              <w:rPr>
                <w:color w:val="000000" w:themeColor="text1"/>
                <w:sz w:val="20"/>
                <w:szCs w:val="20"/>
              </w:rPr>
            </w:pPr>
            <w:r w:rsidRPr="002266EE">
              <w:rPr>
                <w:color w:val="000000" w:themeColor="text1"/>
                <w:sz w:val="20"/>
                <w:szCs w:val="20"/>
              </w:rPr>
              <w:t>Aufmerksam machen auf die Bedeutung der Unterrichtsgestaltung – Fokus auf Methoden, Sozialformen und Medien</w:t>
            </w:r>
          </w:p>
          <w:p w14:paraId="13A5B9D3" w14:textId="16567A7E" w:rsidR="002057DD" w:rsidRPr="002266EE" w:rsidRDefault="002057DD" w:rsidP="00674CEC">
            <w:pPr>
              <w:pStyle w:val="Listenabsatz"/>
              <w:numPr>
                <w:ilvl w:val="0"/>
                <w:numId w:val="5"/>
              </w:numPr>
              <w:spacing w:after="0" w:line="240" w:lineRule="exact"/>
              <w:contextualSpacing w:val="0"/>
              <w:rPr>
                <w:color w:val="000000" w:themeColor="text1"/>
                <w:sz w:val="20"/>
                <w:szCs w:val="20"/>
              </w:rPr>
            </w:pPr>
            <w:r w:rsidRPr="002266EE">
              <w:rPr>
                <w:color w:val="000000" w:themeColor="text1"/>
                <w:sz w:val="20"/>
                <w:szCs w:val="20"/>
              </w:rPr>
              <w:t xml:space="preserve">Besprechung verschiedener Methoden; Hinweise </w:t>
            </w:r>
            <w:r w:rsidR="00C55687" w:rsidRPr="002266EE">
              <w:rPr>
                <w:color w:val="000000" w:themeColor="text1"/>
                <w:sz w:val="20"/>
                <w:szCs w:val="20"/>
              </w:rPr>
              <w:t>zur</w:t>
            </w:r>
            <w:r w:rsidRPr="002266EE">
              <w:rPr>
                <w:color w:val="000000" w:themeColor="text1"/>
                <w:sz w:val="20"/>
                <w:szCs w:val="20"/>
              </w:rPr>
              <w:t xml:space="preserve"> Eignung</w:t>
            </w:r>
          </w:p>
        </w:tc>
        <w:tc>
          <w:tcPr>
            <w:tcW w:w="530" w:type="dxa"/>
            <w:tcBorders>
              <w:top w:val="single" w:sz="4" w:space="0" w:color="auto"/>
            </w:tcBorders>
          </w:tcPr>
          <w:p w14:paraId="57D6948A" w14:textId="429E5849" w:rsidR="002B75FB" w:rsidRPr="002266EE" w:rsidRDefault="002057DD" w:rsidP="0056404F">
            <w:pPr>
              <w:spacing w:after="0" w:line="240" w:lineRule="exact"/>
              <w:contextualSpacing w:val="0"/>
              <w:rPr>
                <w:color w:val="000000" w:themeColor="text1"/>
                <w:sz w:val="20"/>
                <w:szCs w:val="20"/>
              </w:rPr>
            </w:pPr>
            <w:r w:rsidRPr="002266EE">
              <w:rPr>
                <w:color w:val="000000" w:themeColor="text1"/>
                <w:sz w:val="20"/>
                <w:szCs w:val="20"/>
              </w:rPr>
              <w:t xml:space="preserve">GA, dann </w:t>
            </w:r>
            <w:r w:rsidR="002B75FB" w:rsidRPr="002266EE">
              <w:rPr>
                <w:color w:val="000000" w:themeColor="text1"/>
                <w:sz w:val="20"/>
                <w:szCs w:val="20"/>
              </w:rPr>
              <w:t>PL</w:t>
            </w:r>
          </w:p>
        </w:tc>
        <w:tc>
          <w:tcPr>
            <w:tcW w:w="1714" w:type="dxa"/>
            <w:tcBorders>
              <w:top w:val="single" w:sz="4" w:space="0" w:color="auto"/>
            </w:tcBorders>
            <w:shd w:val="clear" w:color="auto" w:fill="auto"/>
          </w:tcPr>
          <w:p w14:paraId="40E30D37" w14:textId="3D4C2BE0" w:rsidR="002B75FB" w:rsidRPr="002266EE" w:rsidRDefault="00B42AE9" w:rsidP="002057DD">
            <w:pPr>
              <w:spacing w:after="0" w:line="240" w:lineRule="exact"/>
              <w:contextualSpacing w:val="0"/>
              <w:rPr>
                <w:color w:val="000000" w:themeColor="text1"/>
                <w:sz w:val="20"/>
                <w:szCs w:val="20"/>
              </w:rPr>
            </w:pPr>
            <w:r w:rsidRPr="002266EE">
              <w:rPr>
                <w:color w:val="000000" w:themeColor="text1"/>
                <w:sz w:val="20"/>
                <w:szCs w:val="20"/>
              </w:rPr>
              <w:t xml:space="preserve">Präsentationsfolien </w:t>
            </w:r>
            <w:r w:rsidR="00121862">
              <w:rPr>
                <w:color w:val="000000" w:themeColor="text1"/>
                <w:sz w:val="20"/>
                <w:szCs w:val="20"/>
              </w:rPr>
              <w:t xml:space="preserve">S. </w:t>
            </w:r>
            <w:r w:rsidR="002057DD" w:rsidRPr="002266EE">
              <w:rPr>
                <w:color w:val="000000" w:themeColor="text1"/>
                <w:sz w:val="20"/>
                <w:szCs w:val="20"/>
              </w:rPr>
              <w:t>28</w:t>
            </w:r>
            <w:r w:rsidR="00D30551">
              <w:rPr>
                <w:color w:val="000000" w:themeColor="text1"/>
                <w:sz w:val="20"/>
                <w:szCs w:val="20"/>
              </w:rPr>
              <w:t>–</w:t>
            </w:r>
            <w:r w:rsidR="002057DD" w:rsidRPr="002266EE">
              <w:rPr>
                <w:color w:val="000000" w:themeColor="text1"/>
                <w:sz w:val="20"/>
                <w:szCs w:val="20"/>
              </w:rPr>
              <w:t>34</w:t>
            </w:r>
          </w:p>
        </w:tc>
      </w:tr>
      <w:tr w:rsidR="002B75FB" w:rsidRPr="00E70129" w14:paraId="306745FE" w14:textId="77777777" w:rsidTr="006A1EB2">
        <w:trPr>
          <w:trHeight w:val="242"/>
          <w:tblCellSpacing w:w="60" w:type="dxa"/>
        </w:trPr>
        <w:tc>
          <w:tcPr>
            <w:tcW w:w="662" w:type="dxa"/>
            <w:tcBorders>
              <w:top w:val="single" w:sz="4" w:space="0" w:color="auto"/>
            </w:tcBorders>
            <w:shd w:val="clear" w:color="auto" w:fill="auto"/>
          </w:tcPr>
          <w:p w14:paraId="55ED7EB0" w14:textId="12CFD24F" w:rsidR="002B75FB" w:rsidRPr="002266EE" w:rsidRDefault="00C87446" w:rsidP="0056404F">
            <w:pPr>
              <w:spacing w:after="0" w:line="240" w:lineRule="exact"/>
              <w:contextualSpacing w:val="0"/>
              <w:rPr>
                <w:bCs/>
                <w:sz w:val="19"/>
                <w:szCs w:val="20"/>
              </w:rPr>
            </w:pPr>
            <w:r w:rsidRPr="002266EE">
              <w:rPr>
                <w:sz w:val="19"/>
                <w:szCs w:val="20"/>
              </w:rPr>
              <w:t>2</w:t>
            </w:r>
            <w:r w:rsidR="002B75FB" w:rsidRPr="002266EE">
              <w:rPr>
                <w:sz w:val="19"/>
                <w:szCs w:val="20"/>
              </w:rPr>
              <w:t xml:space="preserve">5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4F61CD44" w14:textId="77777777" w:rsidR="002B75FB" w:rsidRPr="002266EE" w:rsidRDefault="00C87446" w:rsidP="0056404F">
            <w:pPr>
              <w:spacing w:after="0" w:line="240" w:lineRule="exact"/>
              <w:contextualSpacing w:val="0"/>
              <w:rPr>
                <w:b/>
                <w:color w:val="000000" w:themeColor="text1"/>
                <w:sz w:val="20"/>
                <w:szCs w:val="20"/>
              </w:rPr>
            </w:pPr>
            <w:r w:rsidRPr="002266EE">
              <w:rPr>
                <w:b/>
                <w:color w:val="000000" w:themeColor="text1"/>
                <w:sz w:val="20"/>
                <w:szCs w:val="20"/>
              </w:rPr>
              <w:t>Weitere Arbeit</w:t>
            </w:r>
          </w:p>
          <w:p w14:paraId="02388FEC" w14:textId="77777777" w:rsidR="00DB636E" w:rsidRPr="002266EE" w:rsidRDefault="00DB636E" w:rsidP="00674CEC">
            <w:pPr>
              <w:pStyle w:val="Listenabsatz"/>
              <w:numPr>
                <w:ilvl w:val="0"/>
                <w:numId w:val="5"/>
              </w:numPr>
              <w:spacing w:after="0" w:line="240" w:lineRule="exact"/>
              <w:contextualSpacing w:val="0"/>
              <w:rPr>
                <w:b/>
                <w:color w:val="000000" w:themeColor="text1"/>
                <w:sz w:val="20"/>
                <w:szCs w:val="20"/>
              </w:rPr>
            </w:pPr>
            <w:r w:rsidRPr="002266EE">
              <w:rPr>
                <w:color w:val="000000" w:themeColor="text1"/>
                <w:sz w:val="20"/>
                <w:szCs w:val="20"/>
              </w:rPr>
              <w:t>Konkrete Überlegungen zu den nächsten Unterrichtsstunden (kurz Zeit geben, um konkrete Unterrichtsskizzen anzufertigen)</w:t>
            </w:r>
          </w:p>
          <w:p w14:paraId="132212D0" w14:textId="63EC7026" w:rsidR="00DB636E" w:rsidRPr="002266EE" w:rsidRDefault="00DB636E" w:rsidP="00674CEC">
            <w:pPr>
              <w:pStyle w:val="Listenabsatz"/>
              <w:numPr>
                <w:ilvl w:val="0"/>
                <w:numId w:val="5"/>
              </w:numPr>
              <w:spacing w:after="0" w:line="240" w:lineRule="exact"/>
              <w:contextualSpacing w:val="0"/>
              <w:rPr>
                <w:b/>
                <w:color w:val="000000" w:themeColor="text1"/>
                <w:sz w:val="20"/>
                <w:szCs w:val="20"/>
              </w:rPr>
            </w:pPr>
            <w:r w:rsidRPr="002266EE">
              <w:rPr>
                <w:color w:val="000000" w:themeColor="text1"/>
                <w:sz w:val="20"/>
                <w:szCs w:val="20"/>
              </w:rPr>
              <w:t>Vernetzung (</w:t>
            </w:r>
            <w:r w:rsidR="006B5976">
              <w:rPr>
                <w:color w:val="000000" w:themeColor="text1"/>
                <w:sz w:val="20"/>
                <w:szCs w:val="20"/>
              </w:rPr>
              <w:t xml:space="preserve">im </w:t>
            </w:r>
            <w:r w:rsidRPr="002266EE">
              <w:rPr>
                <w:color w:val="000000" w:themeColor="text1"/>
                <w:sz w:val="20"/>
                <w:szCs w:val="20"/>
              </w:rPr>
              <w:t>Kollegium oder mit Partnerschule) anregen</w:t>
            </w:r>
          </w:p>
        </w:tc>
        <w:tc>
          <w:tcPr>
            <w:tcW w:w="530" w:type="dxa"/>
            <w:tcBorders>
              <w:top w:val="single" w:sz="4" w:space="0" w:color="auto"/>
            </w:tcBorders>
          </w:tcPr>
          <w:p w14:paraId="1D38661E" w14:textId="77777777" w:rsidR="002B75FB" w:rsidRPr="002266EE" w:rsidRDefault="002B75FB" w:rsidP="0056404F">
            <w:pPr>
              <w:spacing w:after="0" w:line="240" w:lineRule="exact"/>
              <w:contextualSpacing w:val="0"/>
              <w:rPr>
                <w:color w:val="000000" w:themeColor="text1"/>
                <w:sz w:val="20"/>
                <w:szCs w:val="20"/>
              </w:rPr>
            </w:pPr>
          </w:p>
        </w:tc>
        <w:tc>
          <w:tcPr>
            <w:tcW w:w="1714" w:type="dxa"/>
            <w:tcBorders>
              <w:top w:val="single" w:sz="4" w:space="0" w:color="auto"/>
            </w:tcBorders>
            <w:shd w:val="clear" w:color="auto" w:fill="auto"/>
          </w:tcPr>
          <w:p w14:paraId="17B25B5A" w14:textId="39902CFC" w:rsidR="002B75FB" w:rsidRPr="002266EE" w:rsidRDefault="00075D8F" w:rsidP="00121862">
            <w:pPr>
              <w:spacing w:after="0" w:line="240" w:lineRule="exact"/>
              <w:contextualSpacing w:val="0"/>
              <w:rPr>
                <w:color w:val="000000" w:themeColor="text1"/>
                <w:sz w:val="20"/>
                <w:szCs w:val="20"/>
              </w:rPr>
            </w:pPr>
            <w:r w:rsidRPr="002266EE">
              <w:rPr>
                <w:color w:val="000000" w:themeColor="text1"/>
                <w:sz w:val="20"/>
                <w:szCs w:val="20"/>
              </w:rPr>
              <w:t xml:space="preserve">Präsentationsfolie </w:t>
            </w:r>
            <w:r w:rsidR="00121862">
              <w:rPr>
                <w:color w:val="000000" w:themeColor="text1"/>
                <w:sz w:val="20"/>
                <w:szCs w:val="20"/>
              </w:rPr>
              <w:t>S. </w:t>
            </w:r>
            <w:r w:rsidRPr="002266EE">
              <w:rPr>
                <w:color w:val="000000" w:themeColor="text1"/>
                <w:sz w:val="20"/>
                <w:szCs w:val="20"/>
              </w:rPr>
              <w:t xml:space="preserve">36 </w:t>
            </w:r>
          </w:p>
        </w:tc>
      </w:tr>
      <w:tr w:rsidR="002B75FB" w:rsidRPr="00E70129" w14:paraId="0B9CE548" w14:textId="77777777" w:rsidTr="006A1EB2">
        <w:trPr>
          <w:trHeight w:val="400"/>
          <w:tblCellSpacing w:w="60" w:type="dxa"/>
        </w:trPr>
        <w:tc>
          <w:tcPr>
            <w:tcW w:w="662" w:type="dxa"/>
            <w:tcBorders>
              <w:top w:val="single" w:sz="4" w:space="0" w:color="auto"/>
            </w:tcBorders>
            <w:shd w:val="clear" w:color="auto" w:fill="auto"/>
          </w:tcPr>
          <w:p w14:paraId="04F4E0E4" w14:textId="7BDA2F8C" w:rsidR="002B75FB" w:rsidRPr="002266EE" w:rsidRDefault="00C87446" w:rsidP="0056404F">
            <w:pPr>
              <w:spacing w:after="0" w:line="240" w:lineRule="exact"/>
              <w:contextualSpacing w:val="0"/>
              <w:rPr>
                <w:bCs/>
                <w:sz w:val="19"/>
                <w:szCs w:val="20"/>
              </w:rPr>
            </w:pPr>
            <w:r w:rsidRPr="002266EE">
              <w:rPr>
                <w:sz w:val="19"/>
                <w:szCs w:val="20"/>
              </w:rPr>
              <w:t>10</w:t>
            </w:r>
            <w:r w:rsidR="002B75FB" w:rsidRPr="002266EE">
              <w:rPr>
                <w:sz w:val="19"/>
                <w:szCs w:val="20"/>
              </w:rPr>
              <w:t xml:space="preserve"> </w:t>
            </w:r>
            <w:r w:rsidR="007C2BBC">
              <w:rPr>
                <w:sz w:val="19"/>
                <w:szCs w:val="20"/>
              </w:rPr>
              <w:t>M</w:t>
            </w:r>
            <w:r w:rsidR="007C2BBC" w:rsidRPr="002266EE">
              <w:rPr>
                <w:sz w:val="19"/>
                <w:szCs w:val="20"/>
              </w:rPr>
              <w:t>in</w:t>
            </w:r>
            <w:r w:rsidR="007C2BBC">
              <w:rPr>
                <w:sz w:val="19"/>
                <w:szCs w:val="20"/>
              </w:rPr>
              <w:t>.</w:t>
            </w:r>
          </w:p>
        </w:tc>
        <w:tc>
          <w:tcPr>
            <w:tcW w:w="6263" w:type="dxa"/>
            <w:tcBorders>
              <w:top w:val="single" w:sz="4" w:space="0" w:color="auto"/>
            </w:tcBorders>
            <w:shd w:val="clear" w:color="auto" w:fill="auto"/>
            <w:tcMar>
              <w:left w:w="227" w:type="dxa"/>
              <w:right w:w="227" w:type="dxa"/>
            </w:tcMar>
          </w:tcPr>
          <w:p w14:paraId="3EF059E9" w14:textId="756F4F2A" w:rsidR="002B75FB" w:rsidRPr="002266EE" w:rsidRDefault="00C87446" w:rsidP="0056404F">
            <w:pPr>
              <w:spacing w:after="0" w:line="240" w:lineRule="exact"/>
              <w:contextualSpacing w:val="0"/>
              <w:rPr>
                <w:b/>
                <w:color w:val="000000" w:themeColor="text1"/>
                <w:sz w:val="20"/>
                <w:szCs w:val="20"/>
              </w:rPr>
            </w:pPr>
            <w:r w:rsidRPr="002266EE">
              <w:rPr>
                <w:b/>
                <w:color w:val="000000" w:themeColor="text1"/>
                <w:sz w:val="20"/>
                <w:szCs w:val="20"/>
              </w:rPr>
              <w:t>Abschluss</w:t>
            </w:r>
          </w:p>
          <w:p w14:paraId="57978939" w14:textId="6AB8F0FA" w:rsidR="00B42AE9" w:rsidRPr="002266EE" w:rsidRDefault="00075D8F" w:rsidP="00674CEC">
            <w:pPr>
              <w:numPr>
                <w:ilvl w:val="0"/>
                <w:numId w:val="5"/>
              </w:numPr>
              <w:spacing w:after="0" w:line="240" w:lineRule="exact"/>
              <w:contextualSpacing w:val="0"/>
              <w:rPr>
                <w:color w:val="000000" w:themeColor="text1"/>
                <w:sz w:val="20"/>
                <w:szCs w:val="20"/>
              </w:rPr>
            </w:pPr>
            <w:r w:rsidRPr="002266EE">
              <w:rPr>
                <w:color w:val="000000" w:themeColor="text1"/>
                <w:sz w:val="20"/>
                <w:szCs w:val="20"/>
              </w:rPr>
              <w:t xml:space="preserve">Kurze Rückschau auf gesamtes Modul; Hinweis auf Literatur (Erläuterung einzelner Quellen), </w:t>
            </w:r>
            <w:r w:rsidR="00C87446" w:rsidRPr="002266EE">
              <w:rPr>
                <w:color w:val="000000" w:themeColor="text1"/>
                <w:sz w:val="20"/>
                <w:szCs w:val="20"/>
              </w:rPr>
              <w:t>Evaluation</w:t>
            </w:r>
            <w:r w:rsidRPr="002266EE">
              <w:rPr>
                <w:color w:val="000000" w:themeColor="text1"/>
                <w:sz w:val="20"/>
                <w:szCs w:val="20"/>
              </w:rPr>
              <w:t xml:space="preserve"> und </w:t>
            </w:r>
            <w:r w:rsidR="00C87446" w:rsidRPr="002266EE">
              <w:rPr>
                <w:color w:val="000000" w:themeColor="text1"/>
                <w:sz w:val="20"/>
                <w:szCs w:val="20"/>
              </w:rPr>
              <w:t>Verabschiedung</w:t>
            </w:r>
          </w:p>
        </w:tc>
        <w:tc>
          <w:tcPr>
            <w:tcW w:w="530" w:type="dxa"/>
            <w:tcBorders>
              <w:top w:val="single" w:sz="4" w:space="0" w:color="auto"/>
            </w:tcBorders>
          </w:tcPr>
          <w:p w14:paraId="7F796804" w14:textId="217CB719" w:rsidR="002B75FB" w:rsidRPr="002266EE" w:rsidRDefault="002B75FB" w:rsidP="0056404F">
            <w:pPr>
              <w:spacing w:after="0" w:line="240" w:lineRule="exact"/>
              <w:contextualSpacing w:val="0"/>
              <w:rPr>
                <w:color w:val="000000" w:themeColor="text1"/>
                <w:sz w:val="20"/>
                <w:szCs w:val="20"/>
              </w:rPr>
            </w:pPr>
            <w:r w:rsidRPr="002266EE">
              <w:rPr>
                <w:color w:val="000000" w:themeColor="text1"/>
                <w:sz w:val="20"/>
                <w:szCs w:val="20"/>
              </w:rPr>
              <w:t>PL</w:t>
            </w:r>
          </w:p>
        </w:tc>
        <w:tc>
          <w:tcPr>
            <w:tcW w:w="1714" w:type="dxa"/>
            <w:tcBorders>
              <w:top w:val="single" w:sz="4" w:space="0" w:color="auto"/>
            </w:tcBorders>
            <w:shd w:val="clear" w:color="auto" w:fill="auto"/>
          </w:tcPr>
          <w:p w14:paraId="4112DC5E" w14:textId="1AE70C77" w:rsidR="00CC1152" w:rsidRPr="002266EE" w:rsidRDefault="00CC1152" w:rsidP="00190E0F">
            <w:pPr>
              <w:spacing w:after="0" w:line="240" w:lineRule="exact"/>
              <w:contextualSpacing w:val="0"/>
              <w:rPr>
                <w:color w:val="000000" w:themeColor="text1"/>
                <w:sz w:val="20"/>
                <w:szCs w:val="20"/>
              </w:rPr>
            </w:pPr>
            <w:r w:rsidRPr="002266EE">
              <w:rPr>
                <w:color w:val="000000" w:themeColor="text1"/>
                <w:sz w:val="20"/>
                <w:szCs w:val="20"/>
              </w:rPr>
              <w:t>Evaluationsbogen</w:t>
            </w:r>
            <w:r w:rsidR="00675FAA" w:rsidRPr="002266EE">
              <w:rPr>
                <w:color w:val="000000" w:themeColor="text1"/>
                <w:sz w:val="20"/>
                <w:szCs w:val="20"/>
              </w:rPr>
              <w:t xml:space="preserve"> (oder andere </w:t>
            </w:r>
            <w:r w:rsidR="00190E0F" w:rsidRPr="002266EE">
              <w:rPr>
                <w:color w:val="000000" w:themeColor="text1"/>
                <w:sz w:val="20"/>
                <w:szCs w:val="20"/>
              </w:rPr>
              <w:t>Form</w:t>
            </w:r>
            <w:r w:rsidR="00675FAA" w:rsidRPr="002266EE">
              <w:rPr>
                <w:color w:val="000000" w:themeColor="text1"/>
                <w:sz w:val="20"/>
                <w:szCs w:val="20"/>
              </w:rPr>
              <w:t>)</w:t>
            </w:r>
          </w:p>
        </w:tc>
      </w:tr>
      <w:tr w:rsidR="002B75FB" w:rsidRPr="00330CE3" w14:paraId="4E5BDD29" w14:textId="77777777" w:rsidTr="006A1EB2">
        <w:trPr>
          <w:trHeight w:val="400"/>
          <w:tblCellSpacing w:w="60" w:type="dxa"/>
        </w:trPr>
        <w:tc>
          <w:tcPr>
            <w:tcW w:w="662" w:type="dxa"/>
            <w:tcBorders>
              <w:top w:val="single" w:sz="4" w:space="0" w:color="auto"/>
            </w:tcBorders>
            <w:shd w:val="clear" w:color="auto" w:fill="auto"/>
          </w:tcPr>
          <w:p w14:paraId="779E6B7C" w14:textId="672F4C6A" w:rsidR="002B75FB" w:rsidRDefault="002B75FB" w:rsidP="0056404F">
            <w:pPr>
              <w:spacing w:after="0" w:line="240" w:lineRule="exact"/>
              <w:contextualSpacing w:val="0"/>
              <w:rPr>
                <w:sz w:val="19"/>
                <w:szCs w:val="20"/>
              </w:rPr>
            </w:pPr>
          </w:p>
        </w:tc>
        <w:tc>
          <w:tcPr>
            <w:tcW w:w="6263" w:type="dxa"/>
            <w:tcBorders>
              <w:top w:val="single" w:sz="4" w:space="0" w:color="auto"/>
            </w:tcBorders>
            <w:shd w:val="clear" w:color="auto" w:fill="auto"/>
            <w:tcMar>
              <w:left w:w="227" w:type="dxa"/>
              <w:right w:w="227" w:type="dxa"/>
            </w:tcMar>
          </w:tcPr>
          <w:p w14:paraId="5A766E4D" w14:textId="77777777" w:rsidR="002B75FB" w:rsidRPr="003D4CCC" w:rsidRDefault="002B75FB" w:rsidP="0056404F">
            <w:pPr>
              <w:spacing w:after="0" w:line="240" w:lineRule="exact"/>
              <w:contextualSpacing w:val="0"/>
              <w:rPr>
                <w:bCs/>
                <w:color w:val="000000" w:themeColor="text1"/>
                <w:sz w:val="20"/>
                <w:szCs w:val="20"/>
              </w:rPr>
            </w:pPr>
          </w:p>
        </w:tc>
        <w:tc>
          <w:tcPr>
            <w:tcW w:w="530" w:type="dxa"/>
            <w:tcBorders>
              <w:top w:val="single" w:sz="4" w:space="0" w:color="auto"/>
            </w:tcBorders>
          </w:tcPr>
          <w:p w14:paraId="0C727790" w14:textId="1E4C10DA" w:rsidR="002B75FB" w:rsidRPr="00330CE3" w:rsidRDefault="002B75FB" w:rsidP="0056404F">
            <w:pPr>
              <w:spacing w:after="0" w:line="240" w:lineRule="exact"/>
              <w:contextualSpacing w:val="0"/>
              <w:rPr>
                <w:color w:val="000000" w:themeColor="text1"/>
                <w:sz w:val="20"/>
                <w:szCs w:val="20"/>
              </w:rPr>
            </w:pPr>
          </w:p>
        </w:tc>
        <w:tc>
          <w:tcPr>
            <w:tcW w:w="1714" w:type="dxa"/>
            <w:tcBorders>
              <w:top w:val="single" w:sz="4" w:space="0" w:color="auto"/>
            </w:tcBorders>
            <w:shd w:val="clear" w:color="auto" w:fill="auto"/>
          </w:tcPr>
          <w:p w14:paraId="1D4DD7C8" w14:textId="2DA49746" w:rsidR="002B75FB" w:rsidRDefault="002B75FB" w:rsidP="0056404F">
            <w:pPr>
              <w:spacing w:after="0" w:line="240" w:lineRule="exact"/>
              <w:contextualSpacing w:val="0"/>
              <w:rPr>
                <w:color w:val="000000" w:themeColor="text1"/>
                <w:sz w:val="20"/>
                <w:szCs w:val="20"/>
              </w:rPr>
            </w:pPr>
          </w:p>
        </w:tc>
      </w:tr>
    </w:tbl>
    <w:p w14:paraId="5181EAFA" w14:textId="77777777" w:rsidR="00330CE3" w:rsidRPr="00A944E9" w:rsidRDefault="00330CE3" w:rsidP="005F65DD">
      <w:pPr>
        <w:pStyle w:val="3berschrift"/>
        <w:rPr>
          <w:color w:val="000000"/>
          <w:sz w:val="21"/>
          <w:vertAlign w:val="superscript"/>
        </w:rPr>
      </w:pPr>
    </w:p>
    <w:tbl>
      <w:tblPr>
        <w:tblStyle w:val="Tabellenraster"/>
        <w:tblpPr w:leftFromText="141" w:rightFromText="141" w:vertAnchor="page" w:horzAnchor="page" w:tblpX="1162" w:tblpY="1805"/>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98"/>
        <w:gridCol w:w="8139"/>
      </w:tblGrid>
      <w:tr w:rsidR="003C7D24" w:rsidRPr="005E1694" w14:paraId="44B5E762" w14:textId="77777777" w:rsidTr="00B003F0">
        <w:trPr>
          <w:trHeight w:val="1740"/>
          <w:tblCellSpacing w:w="60" w:type="dxa"/>
        </w:trPr>
        <w:tc>
          <w:tcPr>
            <w:tcW w:w="1618" w:type="dxa"/>
            <w:tcMar>
              <w:top w:w="0" w:type="dxa"/>
              <w:left w:w="0" w:type="dxa"/>
              <w:bottom w:w="0" w:type="dxa"/>
              <w:right w:w="0" w:type="dxa"/>
            </w:tcMar>
          </w:tcPr>
          <w:p w14:paraId="687D6252" w14:textId="1672F7B1" w:rsidR="003C7D24" w:rsidRPr="00561758" w:rsidRDefault="003C7D24" w:rsidP="008A1AF0">
            <w:pPr>
              <w:pStyle w:val="3berschrift"/>
            </w:pPr>
            <w:r w:rsidRPr="00561758">
              <w:lastRenderedPageBreak/>
              <w:t>Quelle</w:t>
            </w:r>
            <w:r>
              <w:t xml:space="preserve"> und</w:t>
            </w:r>
          </w:p>
          <w:p w14:paraId="2D31D8FA" w14:textId="77777777" w:rsidR="003C7D24" w:rsidRPr="005E1694" w:rsidRDefault="003C7D24" w:rsidP="008A1AF0">
            <w:pPr>
              <w:pStyle w:val="3berschrift"/>
            </w:pPr>
            <w:r w:rsidRPr="005E1694">
              <w:t xml:space="preserve">Nutzungsrechte </w:t>
            </w:r>
          </w:p>
          <w:p w14:paraId="6C5DCBF4" w14:textId="77777777" w:rsidR="003C7D24" w:rsidRPr="005E1694" w:rsidRDefault="003C7D24" w:rsidP="008A1AF0">
            <w:pPr>
              <w:pStyle w:val="3berschrift"/>
            </w:pPr>
          </w:p>
          <w:p w14:paraId="6AFCC5D7" w14:textId="77777777" w:rsidR="003C7D24" w:rsidRPr="00561758" w:rsidRDefault="003C7D24" w:rsidP="00B003F0">
            <w:pPr>
              <w:pStyle w:val="3berschrift"/>
            </w:pPr>
          </w:p>
        </w:tc>
        <w:tc>
          <w:tcPr>
            <w:tcW w:w="7959" w:type="dxa"/>
            <w:tcMar>
              <w:top w:w="0" w:type="dxa"/>
              <w:left w:w="0" w:type="dxa"/>
              <w:bottom w:w="0" w:type="dxa"/>
              <w:right w:w="0" w:type="dxa"/>
            </w:tcMar>
          </w:tcPr>
          <w:p w14:paraId="6082B7D1" w14:textId="77777777" w:rsidR="003C7D24" w:rsidRPr="00885A60" w:rsidRDefault="003C7D24" w:rsidP="003C7D24">
            <w:pPr>
              <w:pStyle w:val="4Flietext"/>
              <w:framePr w:hSpace="0" w:wrap="auto" w:vAnchor="margin" w:hAnchor="text" w:xAlign="left" w:yAlign="inline"/>
              <w:ind w:right="57"/>
              <w:suppressOverlap w:val="0"/>
              <w:rPr>
                <w:b/>
              </w:rPr>
            </w:pPr>
            <w:r w:rsidRPr="00885A60">
              <w:t xml:space="preserve">Dieser Baustein wurde </w:t>
            </w:r>
            <w:r>
              <w:t>von Prof. Dr. Lars Holzäpfel und Prof. Dr. Benjamin Rott entwickelt</w:t>
            </w:r>
            <w:r w:rsidRPr="00885A60">
              <w:t>.</w:t>
            </w:r>
          </w:p>
          <w:p w14:paraId="11D2C989" w14:textId="77777777" w:rsidR="003C7D24" w:rsidRDefault="003C7D24" w:rsidP="003C7D24">
            <w:pPr>
              <w:pStyle w:val="4Flietext"/>
              <w:framePr w:hSpace="0" w:wrap="auto" w:vAnchor="margin" w:hAnchor="text" w:xAlign="left" w:yAlign="inline"/>
              <w:ind w:right="57"/>
              <w:suppressOverlap w:val="0"/>
            </w:pPr>
            <w:r>
              <w:t xml:space="preserve">Er kann, soweit nicht anderweitig gekennzeichnet, unter der </w:t>
            </w:r>
            <w:r w:rsidRPr="007C40E5">
              <w:rPr>
                <w:b/>
              </w:rPr>
              <w:t xml:space="preserve">Creative </w:t>
            </w:r>
            <w:proofErr w:type="spellStart"/>
            <w:r w:rsidRPr="007C40E5">
              <w:rPr>
                <w:b/>
              </w:rPr>
              <w:t>Commons</w:t>
            </w:r>
            <w:proofErr w:type="spellEnd"/>
            <w:r w:rsidRPr="007C40E5">
              <w:rPr>
                <w:b/>
              </w:rPr>
              <w:t xml:space="preserve"> Lizenz BY-SA: Namensnennung – Weitergabe unter gleichen Bedingungen 4.0 International</w:t>
            </w:r>
            <w: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w:t>
            </w:r>
            <w:r w:rsidRPr="00885A60">
              <w:t xml:space="preserve"> (</w:t>
            </w:r>
            <w:r w:rsidRPr="00553B82">
              <w:rPr>
                <w:rStyle w:val="LinkSteckbrief"/>
                <w:rFonts w:eastAsiaTheme="majorEastAsia"/>
                <w:u w:val="single"/>
              </w:rPr>
              <w:t>https://creativecommons.org/licenses/</w:t>
            </w:r>
            <w:r w:rsidRPr="00885A60">
              <w:t>)</w:t>
            </w:r>
            <w:r>
              <w:t>.</w:t>
            </w:r>
          </w:p>
          <w:p w14:paraId="7E3EA7BD" w14:textId="6A9FA5B7" w:rsidR="003C7D24" w:rsidRPr="00885A60" w:rsidRDefault="003C7D24" w:rsidP="00563A00">
            <w:pPr>
              <w:pStyle w:val="4Flietext"/>
              <w:framePr w:hSpace="0" w:wrap="auto" w:vAnchor="margin" w:hAnchor="text" w:xAlign="left" w:yAlign="inline"/>
              <w:suppressOverlap w:val="0"/>
              <w:rPr>
                <w:b/>
              </w:rPr>
            </w:pPr>
          </w:p>
        </w:tc>
      </w:tr>
      <w:tr w:rsidR="006876C9" w:rsidRPr="005E1694" w14:paraId="75BF05BA" w14:textId="77777777" w:rsidTr="003C7D24">
        <w:trPr>
          <w:trHeight w:val="540"/>
          <w:tblCellSpacing w:w="60" w:type="dxa"/>
        </w:trPr>
        <w:tc>
          <w:tcPr>
            <w:tcW w:w="1618" w:type="dxa"/>
            <w:tcMar>
              <w:top w:w="0" w:type="dxa"/>
              <w:left w:w="0" w:type="dxa"/>
              <w:bottom w:w="0" w:type="dxa"/>
              <w:right w:w="0" w:type="dxa"/>
            </w:tcMar>
          </w:tcPr>
          <w:p w14:paraId="4BC27766" w14:textId="77777777" w:rsidR="006876C9" w:rsidRPr="005E1694" w:rsidRDefault="006876C9" w:rsidP="008A1AF0">
            <w:pPr>
              <w:pStyle w:val="3berschrift"/>
            </w:pPr>
            <w:r w:rsidRPr="005E1694">
              <w:t>Literaturbezug</w:t>
            </w:r>
          </w:p>
        </w:tc>
        <w:tc>
          <w:tcPr>
            <w:tcW w:w="7959" w:type="dxa"/>
            <w:tcMar>
              <w:top w:w="0" w:type="dxa"/>
              <w:left w:w="0" w:type="dxa"/>
              <w:bottom w:w="0" w:type="dxa"/>
              <w:right w:w="0" w:type="dxa"/>
            </w:tcMar>
          </w:tcPr>
          <w:p w14:paraId="595040CE" w14:textId="6B8DEC3F" w:rsidR="00651C1A" w:rsidRPr="001C0941" w:rsidRDefault="00337464" w:rsidP="001C0941">
            <w:pPr>
              <w:pStyle w:val="3aMiniberschrift"/>
              <w:rPr>
                <w:sz w:val="20"/>
              </w:rPr>
            </w:pPr>
            <w:r w:rsidRPr="001C0941">
              <w:rPr>
                <w:sz w:val="20"/>
              </w:rPr>
              <w:t xml:space="preserve">Grundlegende fachdidaktische Literatur zum </w:t>
            </w:r>
            <w:r w:rsidR="00E0674D" w:rsidRPr="001C0941">
              <w:rPr>
                <w:sz w:val="20"/>
              </w:rPr>
              <w:t>Problemlösen</w:t>
            </w:r>
          </w:p>
          <w:p w14:paraId="3EAD1ABB" w14:textId="73E25775" w:rsidR="0087518D" w:rsidRPr="0087518D" w:rsidRDefault="0087518D" w:rsidP="0087518D">
            <w:pPr>
              <w:pStyle w:val="7Literatur"/>
              <w:framePr w:hSpace="0" w:wrap="auto" w:xAlign="left" w:yAlign="inline"/>
              <w:suppressOverlap w:val="0"/>
            </w:pPr>
            <w:proofErr w:type="spellStart"/>
            <w:r w:rsidRPr="00651C1A">
              <w:t>Büchter</w:t>
            </w:r>
            <w:proofErr w:type="spellEnd"/>
            <w:r w:rsidRPr="00651C1A">
              <w:t>, A</w:t>
            </w:r>
            <w:r>
              <w:t>.</w:t>
            </w:r>
            <w:r w:rsidRPr="00651C1A">
              <w:t xml:space="preserve"> &amp; </w:t>
            </w:r>
            <w:proofErr w:type="spellStart"/>
            <w:r w:rsidRPr="00651C1A">
              <w:t>Leuders</w:t>
            </w:r>
            <w:proofErr w:type="spellEnd"/>
            <w:r w:rsidRPr="00651C1A">
              <w:t>, T</w:t>
            </w:r>
            <w:r>
              <w:t>.</w:t>
            </w:r>
            <w:r w:rsidRPr="00651C1A">
              <w:t xml:space="preserve"> (2005). </w:t>
            </w:r>
            <w:r w:rsidRPr="00FD13F7">
              <w:rPr>
                <w:i/>
              </w:rPr>
              <w:t>Mathematikaufgaben selbst entwickeln</w:t>
            </w:r>
            <w:r w:rsidRPr="00651C1A">
              <w:t>. Berlin: Cornelsen.</w:t>
            </w:r>
          </w:p>
          <w:p w14:paraId="232484B5" w14:textId="34B1F872" w:rsidR="00573747" w:rsidRPr="00651C1A" w:rsidRDefault="00674CEC" w:rsidP="00053642">
            <w:pPr>
              <w:pStyle w:val="7Literatur"/>
              <w:framePr w:hSpace="0" w:wrap="auto" w:xAlign="left" w:yAlign="inline"/>
              <w:suppressOverlap w:val="0"/>
            </w:pPr>
            <w:r w:rsidRPr="00651C1A">
              <w:t xml:space="preserve">Heinze, A. (2007). Problemlösen im mathematischen und außermathematischen Kontext. Modelle und Unterrichtskonzepte aus kognitionstheoretischer Perspektive. </w:t>
            </w:r>
            <w:r w:rsidRPr="00651C1A">
              <w:rPr>
                <w:i/>
                <w:iCs/>
              </w:rPr>
              <w:t>Journal für Mathematikdidaktik 28</w:t>
            </w:r>
            <w:r w:rsidRPr="00651C1A">
              <w:t>(1), S. 3</w:t>
            </w:r>
            <w:r w:rsidR="00D30551">
              <w:t>–</w:t>
            </w:r>
            <w:r w:rsidRPr="00651C1A">
              <w:t xml:space="preserve">30. </w:t>
            </w:r>
          </w:p>
          <w:p w14:paraId="4B03CFFF" w14:textId="0AB62221" w:rsidR="00573747" w:rsidRPr="00651C1A" w:rsidRDefault="00674CEC" w:rsidP="00053642">
            <w:pPr>
              <w:pStyle w:val="7Literatur"/>
              <w:framePr w:hSpace="0" w:wrap="auto" w:xAlign="left" w:yAlign="inline"/>
              <w:suppressOverlap w:val="0"/>
            </w:pPr>
            <w:r w:rsidRPr="00651C1A">
              <w:rPr>
                <w:bCs/>
              </w:rPr>
              <w:t>Holzäpfel, L.</w:t>
            </w:r>
            <w:r w:rsidR="006575F8">
              <w:rPr>
                <w:bCs/>
              </w:rPr>
              <w:t>,</w:t>
            </w:r>
            <w:r w:rsidRPr="00651C1A">
              <w:rPr>
                <w:bCs/>
              </w:rPr>
              <w:t xml:space="preserve"> Lacher, M.</w:t>
            </w:r>
            <w:r w:rsidR="006575F8">
              <w:rPr>
                <w:bCs/>
              </w:rPr>
              <w:t>,</w:t>
            </w:r>
            <w:r w:rsidRPr="00651C1A">
              <w:rPr>
                <w:bCs/>
              </w:rPr>
              <w:t xml:space="preserve"> </w:t>
            </w:r>
            <w:proofErr w:type="spellStart"/>
            <w:r w:rsidRPr="00651C1A">
              <w:rPr>
                <w:bCs/>
              </w:rPr>
              <w:t>Leuders</w:t>
            </w:r>
            <w:proofErr w:type="spellEnd"/>
            <w:r w:rsidRPr="00651C1A">
              <w:rPr>
                <w:bCs/>
              </w:rPr>
              <w:t xml:space="preserve">, T. &amp; Rott, B. (2018). </w:t>
            </w:r>
            <w:r w:rsidRPr="00FD13F7">
              <w:rPr>
                <w:bCs/>
                <w:i/>
              </w:rPr>
              <w:t>Problemlösen lehren lernen</w:t>
            </w:r>
            <w:r w:rsidRPr="00651C1A">
              <w:rPr>
                <w:bCs/>
              </w:rPr>
              <w:t xml:space="preserve">. </w:t>
            </w:r>
            <w:r w:rsidR="002A4A5C">
              <w:rPr>
                <w:bCs/>
              </w:rPr>
              <w:t>Klett-</w:t>
            </w:r>
            <w:proofErr w:type="spellStart"/>
            <w:r w:rsidR="002A4A5C">
              <w:rPr>
                <w:bCs/>
              </w:rPr>
              <w:t>Kallmeyer</w:t>
            </w:r>
            <w:proofErr w:type="spellEnd"/>
            <w:r w:rsidRPr="00651C1A">
              <w:rPr>
                <w:bCs/>
              </w:rPr>
              <w:t>.</w:t>
            </w:r>
          </w:p>
          <w:p w14:paraId="6C4F44F9" w14:textId="2B030FA6" w:rsidR="00573747" w:rsidRDefault="00674CEC" w:rsidP="00053642">
            <w:pPr>
              <w:pStyle w:val="7Literatur"/>
              <w:framePr w:hSpace="0" w:wrap="auto" w:xAlign="left" w:yAlign="inline"/>
              <w:suppressOverlap w:val="0"/>
              <w:rPr>
                <w:bCs/>
              </w:rPr>
            </w:pPr>
            <w:r w:rsidRPr="00651C1A">
              <w:rPr>
                <w:bCs/>
              </w:rPr>
              <w:t>Holzäpfel, L.</w:t>
            </w:r>
            <w:r w:rsidR="006575F8">
              <w:rPr>
                <w:bCs/>
              </w:rPr>
              <w:t>,</w:t>
            </w:r>
            <w:r w:rsidRPr="00651C1A">
              <w:rPr>
                <w:bCs/>
              </w:rPr>
              <w:t xml:space="preserve"> </w:t>
            </w:r>
            <w:proofErr w:type="spellStart"/>
            <w:r w:rsidRPr="00651C1A">
              <w:rPr>
                <w:bCs/>
              </w:rPr>
              <w:t>Leuders</w:t>
            </w:r>
            <w:proofErr w:type="spellEnd"/>
            <w:r w:rsidRPr="00651C1A">
              <w:rPr>
                <w:bCs/>
              </w:rPr>
              <w:t>, T.</w:t>
            </w:r>
            <w:r w:rsidR="006575F8">
              <w:rPr>
                <w:bCs/>
              </w:rPr>
              <w:t>,</w:t>
            </w:r>
            <w:r w:rsidRPr="00651C1A">
              <w:rPr>
                <w:bCs/>
              </w:rPr>
              <w:t xml:space="preserve"> Rott, B. &amp; </w:t>
            </w:r>
            <w:proofErr w:type="spellStart"/>
            <w:r w:rsidRPr="00651C1A">
              <w:rPr>
                <w:bCs/>
              </w:rPr>
              <w:t>Schelldorfer</w:t>
            </w:r>
            <w:proofErr w:type="spellEnd"/>
            <w:r w:rsidRPr="00651C1A">
              <w:rPr>
                <w:bCs/>
              </w:rPr>
              <w:t xml:space="preserve">, R. (2016). </w:t>
            </w:r>
            <w:r w:rsidRPr="00FD13F7">
              <w:rPr>
                <w:bCs/>
                <w:i/>
              </w:rPr>
              <w:t>Schritte zum Problemlösen</w:t>
            </w:r>
            <w:r w:rsidRPr="00651C1A">
              <w:rPr>
                <w:bCs/>
              </w:rPr>
              <w:t>. Praxis der Mathematik in der Schule (PM), 68, 2</w:t>
            </w:r>
            <w:r w:rsidR="007B1570">
              <w:rPr>
                <w:bCs/>
              </w:rPr>
              <w:t>–</w:t>
            </w:r>
            <w:r w:rsidRPr="00651C1A">
              <w:rPr>
                <w:bCs/>
              </w:rPr>
              <w:t>8.</w:t>
            </w:r>
          </w:p>
          <w:p w14:paraId="2F7C116C" w14:textId="517E4461" w:rsidR="0087518D" w:rsidRPr="0087518D" w:rsidRDefault="0087518D" w:rsidP="0087518D">
            <w:pPr>
              <w:pStyle w:val="7Literatur"/>
              <w:framePr w:hSpace="0" w:wrap="auto" w:xAlign="left" w:yAlign="inline"/>
              <w:suppressOverlap w:val="0"/>
            </w:pPr>
            <w:proofErr w:type="spellStart"/>
            <w:r w:rsidRPr="00651C1A">
              <w:t>Leuders</w:t>
            </w:r>
            <w:proofErr w:type="spellEnd"/>
            <w:r w:rsidRPr="00651C1A">
              <w:t>, T. (2006). Problemlösen. In</w:t>
            </w:r>
            <w:r>
              <w:t xml:space="preserve"> T.</w:t>
            </w:r>
            <w:r w:rsidRPr="00651C1A">
              <w:t xml:space="preserve"> </w:t>
            </w:r>
            <w:proofErr w:type="spellStart"/>
            <w:r w:rsidRPr="00651C1A">
              <w:t>Leuders</w:t>
            </w:r>
            <w:proofErr w:type="spellEnd"/>
            <w:r w:rsidRPr="00651C1A">
              <w:t xml:space="preserve"> (Hrsg.), </w:t>
            </w:r>
            <w:r w:rsidRPr="00651C1A">
              <w:rPr>
                <w:i/>
                <w:iCs/>
              </w:rPr>
              <w:t>Mathematikdidaktik</w:t>
            </w:r>
            <w:r w:rsidRPr="00651C1A">
              <w:t>. Berlin: Cornelsen. 119</w:t>
            </w:r>
            <w:r>
              <w:t>–</w:t>
            </w:r>
            <w:r w:rsidRPr="00651C1A">
              <w:t>135.</w:t>
            </w:r>
          </w:p>
          <w:p w14:paraId="38D6CCC9" w14:textId="77BCF07B" w:rsidR="0087518D" w:rsidRPr="00651C1A" w:rsidRDefault="0087518D" w:rsidP="0087518D">
            <w:pPr>
              <w:pStyle w:val="7Literatur"/>
              <w:framePr w:hSpace="0" w:wrap="auto" w:xAlign="left" w:yAlign="inline"/>
              <w:suppressOverlap w:val="0"/>
            </w:pPr>
            <w:proofErr w:type="spellStart"/>
            <w:r w:rsidRPr="00651C1A">
              <w:t>Pólya</w:t>
            </w:r>
            <w:proofErr w:type="spellEnd"/>
            <w:r w:rsidRPr="00651C1A">
              <w:t xml:space="preserve">, G. (1949). </w:t>
            </w:r>
            <w:r w:rsidRPr="00FD13F7">
              <w:rPr>
                <w:i/>
              </w:rPr>
              <w:t>Schule des Denkens</w:t>
            </w:r>
            <w:r w:rsidR="00B17A8B">
              <w:t xml:space="preserve">. Tübingen: Francke. </w:t>
            </w:r>
          </w:p>
          <w:p w14:paraId="3815EE68" w14:textId="77777777" w:rsidR="00573747" w:rsidRPr="00651C1A" w:rsidRDefault="00674CEC" w:rsidP="00053642">
            <w:pPr>
              <w:pStyle w:val="7Literatur"/>
              <w:framePr w:hSpace="0" w:wrap="auto" w:xAlign="left" w:yAlign="inline"/>
              <w:suppressOverlap w:val="0"/>
            </w:pPr>
            <w:r w:rsidRPr="00651C1A">
              <w:t xml:space="preserve">Tietze, U.-P.; </w:t>
            </w:r>
            <w:proofErr w:type="spellStart"/>
            <w:r w:rsidRPr="00651C1A">
              <w:t>Klika</w:t>
            </w:r>
            <w:proofErr w:type="spellEnd"/>
            <w:r w:rsidRPr="00651C1A">
              <w:t xml:space="preserve">, M. &amp; Wolpers, H. (2000). </w:t>
            </w:r>
            <w:r w:rsidRPr="00FD13F7">
              <w:rPr>
                <w:i/>
              </w:rPr>
              <w:t>Mathematikunterricht in der Sekundarstufe II</w:t>
            </w:r>
            <w:r w:rsidRPr="00651C1A">
              <w:t xml:space="preserve"> – Band 1. Braunschweig: Vieweg. 2. durchgesehene Auflage, 2000.</w:t>
            </w:r>
          </w:p>
          <w:p w14:paraId="7822E89F" w14:textId="77777777" w:rsidR="00E0674D" w:rsidRPr="00991080" w:rsidRDefault="00E0674D" w:rsidP="006575F8">
            <w:pPr>
              <w:pStyle w:val="7Literatur"/>
              <w:framePr w:hSpace="0" w:wrap="auto" w:xAlign="left" w:yAlign="inline"/>
              <w:ind w:left="0" w:firstLine="0"/>
              <w:suppressOverlap w:val="0"/>
              <w:rPr>
                <w:b/>
              </w:rPr>
            </w:pPr>
          </w:p>
          <w:p w14:paraId="16FFFA47" w14:textId="04F691FE" w:rsidR="000736B9" w:rsidRPr="001C0941" w:rsidRDefault="00991080" w:rsidP="001C0941">
            <w:pPr>
              <w:pStyle w:val="3aMiniberschrift"/>
              <w:rPr>
                <w:sz w:val="20"/>
              </w:rPr>
            </w:pPr>
            <w:r w:rsidRPr="001C0941">
              <w:rPr>
                <w:sz w:val="20"/>
              </w:rPr>
              <w:t>Literatur zur Fortbildungsdidaktik</w:t>
            </w:r>
          </w:p>
          <w:p w14:paraId="0EE8FCE1" w14:textId="54619EE9" w:rsidR="00D546DB" w:rsidRPr="00053642" w:rsidRDefault="00D546DB" w:rsidP="00053642">
            <w:pPr>
              <w:pStyle w:val="7Literatur"/>
              <w:framePr w:hSpace="0" w:wrap="auto" w:xAlign="left" w:yAlign="inline"/>
              <w:suppressOverlap w:val="0"/>
            </w:pPr>
            <w:r w:rsidRPr="00053642">
              <w:t xml:space="preserve">Barzel, B. et al. (2018). Das Deutsche Zentrum für Lehrerbildung Mathematik – DZLM. In R. Biehler, T. Lange, T. </w:t>
            </w:r>
            <w:proofErr w:type="spellStart"/>
            <w:r w:rsidRPr="00053642">
              <w:t>Leuders</w:t>
            </w:r>
            <w:proofErr w:type="spellEnd"/>
            <w:r w:rsidRPr="00053642">
              <w:t xml:space="preserve">, B. </w:t>
            </w:r>
            <w:proofErr w:type="spellStart"/>
            <w:r w:rsidRPr="00053642">
              <w:t>Rösken</w:t>
            </w:r>
            <w:proofErr w:type="spellEnd"/>
            <w:r w:rsidRPr="00053642">
              <w:t xml:space="preserve">-Winter, P. Scherer &amp; C. </w:t>
            </w:r>
            <w:proofErr w:type="spellStart"/>
            <w:r w:rsidRPr="00053642">
              <w:t>Selter</w:t>
            </w:r>
            <w:proofErr w:type="spellEnd"/>
            <w:r w:rsidRPr="00053642">
              <w:t xml:space="preserve"> (Hrsg.), </w:t>
            </w:r>
            <w:r w:rsidRPr="002709C0">
              <w:rPr>
                <w:i/>
              </w:rPr>
              <w:t>Mathematikfortbildungen professionalisieren – Konzepte, Beispiele und Erfahrungen des Deutschen Zentrums für Lehrerbildung Mathematik</w:t>
            </w:r>
            <w:r w:rsidRPr="00053642">
              <w:t xml:space="preserve"> (S. 7</w:t>
            </w:r>
            <w:r w:rsidR="002C3E7E" w:rsidRPr="00053642">
              <w:t>–</w:t>
            </w:r>
            <w:r w:rsidRPr="00053642">
              <w:t>39). Wiesbaden: Springer.</w:t>
            </w:r>
          </w:p>
          <w:p w14:paraId="75312ECF" w14:textId="2F22F4DF" w:rsidR="000736B9" w:rsidRPr="00053642" w:rsidRDefault="000736B9" w:rsidP="00053642">
            <w:pPr>
              <w:pStyle w:val="7Literatur"/>
              <w:framePr w:hSpace="0" w:wrap="auto" w:xAlign="left" w:yAlign="inline"/>
              <w:suppressOverlap w:val="0"/>
            </w:pPr>
            <w:r w:rsidRPr="00053642">
              <w:t xml:space="preserve">Deutsches Zentrum für Lehrerbildung Mathematik (2015). Mathe. Lehren. Lernen. Theoretischer Rahmen des Deutschen Zentrum für Lehrerbildung Mathematik. URL: </w:t>
            </w:r>
            <w:r w:rsidRPr="00D0120B">
              <w:rPr>
                <w:rStyle w:val="Link"/>
                <w:color w:val="327A86"/>
              </w:rPr>
              <w:t>https://www.dzlm.de/files/uploads/DZLM-0.0-Theoretischer-Rahmen-20150218_FINAL-20150324.pdf</w:t>
            </w:r>
            <w:r w:rsidRPr="00D0120B">
              <w:rPr>
                <w:color w:val="327A86"/>
              </w:rPr>
              <w:t xml:space="preserve"> </w:t>
            </w:r>
            <w:r w:rsidRPr="00053642">
              <w:t>[28.02.2017].</w:t>
            </w:r>
          </w:p>
          <w:p w14:paraId="7ADDC42A" w14:textId="5D83F4C2" w:rsidR="000736B9" w:rsidRPr="00053642" w:rsidRDefault="000736B9" w:rsidP="00053642">
            <w:pPr>
              <w:pStyle w:val="7Literatur"/>
              <w:framePr w:hSpace="0" w:wrap="auto" w:xAlign="left" w:yAlign="inline"/>
              <w:suppressOverlap w:val="0"/>
            </w:pPr>
            <w:proofErr w:type="spellStart"/>
            <w:r w:rsidRPr="00053642">
              <w:t>Lipowsky</w:t>
            </w:r>
            <w:proofErr w:type="spellEnd"/>
            <w:r w:rsidRPr="00053642">
              <w:t xml:space="preserve">, F. (2011). Theoretische Perspektiven und empirische Befunde zur Wirksamkeit von Lehrerfort- und -weiterbildung. In E. </w:t>
            </w:r>
            <w:proofErr w:type="spellStart"/>
            <w:r w:rsidRPr="00053642">
              <w:t>Terhart</w:t>
            </w:r>
            <w:proofErr w:type="spellEnd"/>
            <w:r w:rsidRPr="00053642">
              <w:t xml:space="preserve">, H. Bennewitz &amp; M. </w:t>
            </w:r>
            <w:proofErr w:type="spellStart"/>
            <w:r w:rsidRPr="00053642">
              <w:t>Rothland</w:t>
            </w:r>
            <w:proofErr w:type="spellEnd"/>
            <w:r w:rsidRPr="00053642">
              <w:t xml:space="preserve"> (Hrsg.), Handbuch der Forschung zum Lehrerberuf (S. 398</w:t>
            </w:r>
            <w:r w:rsidR="00484F0F" w:rsidRPr="00053642">
              <w:t>–</w:t>
            </w:r>
            <w:r w:rsidRPr="00053642">
              <w:t xml:space="preserve">417). </w:t>
            </w:r>
            <w:proofErr w:type="spellStart"/>
            <w:r w:rsidRPr="00053642">
              <w:t>Münster</w:t>
            </w:r>
            <w:proofErr w:type="spellEnd"/>
            <w:r w:rsidRPr="00053642">
              <w:t xml:space="preserve">: </w:t>
            </w:r>
            <w:proofErr w:type="spellStart"/>
            <w:r w:rsidRPr="00053642">
              <w:t>Waxmann</w:t>
            </w:r>
            <w:proofErr w:type="spellEnd"/>
            <w:r w:rsidRPr="00053642">
              <w:t>.</w:t>
            </w:r>
          </w:p>
          <w:p w14:paraId="28BB80F6" w14:textId="2FC03741" w:rsidR="000736B9" w:rsidRPr="00053642" w:rsidRDefault="000736B9" w:rsidP="00053642">
            <w:pPr>
              <w:pStyle w:val="7Literatur"/>
              <w:framePr w:hSpace="0" w:wrap="auto" w:xAlign="left" w:yAlign="inline"/>
              <w:suppressOverlap w:val="0"/>
            </w:pPr>
            <w:proofErr w:type="spellStart"/>
            <w:r w:rsidRPr="00053642">
              <w:t>Lipowsky</w:t>
            </w:r>
            <w:proofErr w:type="spellEnd"/>
            <w:r w:rsidRPr="00053642">
              <w:t xml:space="preserve">, F. &amp; </w:t>
            </w:r>
            <w:proofErr w:type="spellStart"/>
            <w:r w:rsidRPr="00053642">
              <w:t>Rzejak</w:t>
            </w:r>
            <w:proofErr w:type="spellEnd"/>
            <w:r w:rsidRPr="00053642">
              <w:t xml:space="preserve">, D. (2012). Lehrerinnen und Lehrer als Lerner – Wann gelingt der Rollentausch? Merkmale und Wirkungen effektiver Lehrerfortbildungen. </w:t>
            </w:r>
            <w:r w:rsidR="006575F8" w:rsidRPr="00053642">
              <w:t>Schulpädagogik</w:t>
            </w:r>
            <w:r w:rsidRPr="00053642">
              <w:t xml:space="preserve"> heute, 5(3), 1</w:t>
            </w:r>
            <w:r w:rsidR="00D30551" w:rsidRPr="00053642">
              <w:t>–</w:t>
            </w:r>
            <w:r w:rsidRPr="00053642">
              <w:t>17.</w:t>
            </w:r>
          </w:p>
          <w:p w14:paraId="7E6B4EE8" w14:textId="3C8DFA73" w:rsidR="006876C9" w:rsidRPr="0012799B" w:rsidRDefault="000736B9" w:rsidP="00053642">
            <w:pPr>
              <w:pStyle w:val="7Literatur"/>
              <w:framePr w:hSpace="0" w:wrap="auto" w:xAlign="left" w:yAlign="inline"/>
              <w:suppressOverlap w:val="0"/>
            </w:pPr>
            <w:r w:rsidRPr="00053642">
              <w:t xml:space="preserve">Prediger, S., </w:t>
            </w:r>
            <w:proofErr w:type="spellStart"/>
            <w:r w:rsidRPr="00053642">
              <w:t>Leuders</w:t>
            </w:r>
            <w:proofErr w:type="spellEnd"/>
            <w:r w:rsidRPr="00053642">
              <w:t xml:space="preserve">, T. &amp; </w:t>
            </w:r>
            <w:proofErr w:type="spellStart"/>
            <w:r w:rsidRPr="00053642">
              <w:t>Rösken</w:t>
            </w:r>
            <w:proofErr w:type="spellEnd"/>
            <w:r w:rsidRPr="00053642">
              <w:t xml:space="preserve">-Winter, B. (2017). Drei-Tetraeder-Modell der gegenstandsbezogenen Professionalisierungsforschung. Fachspezifische Verknüpfung von Design und Forschung. In K. </w:t>
            </w:r>
            <w:proofErr w:type="spellStart"/>
            <w:r w:rsidRPr="00053642">
              <w:t>Zierer</w:t>
            </w:r>
            <w:proofErr w:type="spellEnd"/>
            <w:r w:rsidRPr="00053642">
              <w:t xml:space="preserve"> (H</w:t>
            </w:r>
            <w:r w:rsidR="002F1095" w:rsidRPr="00053642">
              <w:t>rs</w:t>
            </w:r>
            <w:r w:rsidRPr="00053642">
              <w:t>g.), Jahrbuch für Allgemeine Didaktik 2017. Thementeil: Allgemeine Didaktik und Lehrer/</w:t>
            </w:r>
            <w:proofErr w:type="spellStart"/>
            <w:r w:rsidRPr="00053642">
              <w:t>innenbildung</w:t>
            </w:r>
            <w:proofErr w:type="spellEnd"/>
            <w:r w:rsidRPr="00053642">
              <w:t xml:space="preserve"> (S. 159</w:t>
            </w:r>
            <w:r w:rsidR="00D30551" w:rsidRPr="00053642">
              <w:t>–</w:t>
            </w:r>
            <w:r w:rsidRPr="00053642">
              <w:t xml:space="preserve">177). </w:t>
            </w:r>
            <w:proofErr w:type="spellStart"/>
            <w:r w:rsidRPr="00053642">
              <w:t>Baltmannsweiler</w:t>
            </w:r>
            <w:proofErr w:type="spellEnd"/>
            <w:r w:rsidRPr="00053642">
              <w:t xml:space="preserve">: Schneider </w:t>
            </w:r>
            <w:proofErr w:type="spellStart"/>
            <w:r w:rsidRPr="00053642">
              <w:t>Hohengehren</w:t>
            </w:r>
            <w:proofErr w:type="spellEnd"/>
            <w:r w:rsidRPr="00053642">
              <w:t>.</w:t>
            </w:r>
          </w:p>
        </w:tc>
      </w:tr>
    </w:tbl>
    <w:p w14:paraId="2EEBC21D" w14:textId="77777777" w:rsidR="00A944E9" w:rsidRDefault="00A944E9" w:rsidP="00A95491"/>
    <w:sectPr w:rsidR="00A944E9" w:rsidSect="00FE30BE">
      <w:headerReference w:type="default" r:id="rId9"/>
      <w:footerReference w:type="even" r:id="rId10"/>
      <w:footerReference w:type="default" r:id="rId11"/>
      <w:pgSz w:w="11906" w:h="16838"/>
      <w:pgMar w:top="1418" w:right="1134" w:bottom="1134" w:left="1134" w:header="397" w:footer="65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4DB7" w16cid:durableId="1F61F15B"/>
  <w16cid:commentId w16cid:paraId="45549CA7" w16cid:durableId="1F61EF7F"/>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E1F4" w14:textId="77777777" w:rsidR="00A20D24" w:rsidRDefault="00A20D24">
      <w:pPr>
        <w:spacing w:after="0"/>
      </w:pPr>
      <w:r>
        <w:separator/>
      </w:r>
    </w:p>
  </w:endnote>
  <w:endnote w:type="continuationSeparator" w:id="0">
    <w:p w14:paraId="6ECEDF74" w14:textId="77777777" w:rsidR="00A20D24" w:rsidRDefault="00A2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44CF6" w14:textId="77777777" w:rsidR="008B2989" w:rsidRDefault="008B2989"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5D895993" w14:textId="77777777" w:rsidR="008B2989" w:rsidRDefault="008B2989"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2E506" w14:textId="49D93F2E" w:rsidR="008B2989" w:rsidRDefault="008B2989" w:rsidP="007452F2">
    <w:pPr>
      <w:pStyle w:val="Fuzeile"/>
    </w:pPr>
    <w:r>
      <w:rPr>
        <w:noProof/>
      </w:rPr>
      <w:drawing>
        <wp:anchor distT="0" distB="0" distL="114300" distR="114300" simplePos="0" relativeHeight="251657216" behindDoc="0" locked="0" layoutInCell="1" allowOverlap="1" wp14:anchorId="0DED768D" wp14:editId="15B2C827">
          <wp:simplePos x="0" y="0"/>
          <wp:positionH relativeFrom="column">
            <wp:posOffset>5399405</wp:posOffset>
          </wp:positionH>
          <wp:positionV relativeFrom="paragraph">
            <wp:posOffset>160655</wp:posOffset>
          </wp:positionV>
          <wp:extent cx="738505" cy="260350"/>
          <wp:effectExtent l="0" t="0" r="4445" b="6350"/>
          <wp:wrapTopAndBottom/>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stretch>
                    <a:fillRect/>
                  </a:stretch>
                </pic:blipFill>
                <pic:spPr>
                  <a:xfrm>
                    <a:off x="0" y="0"/>
                    <a:ext cx="738505" cy="2603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90BDE" w14:textId="77777777" w:rsidR="00A20D24" w:rsidRDefault="00A20D24">
      <w:pPr>
        <w:spacing w:after="0"/>
      </w:pPr>
      <w:r>
        <w:separator/>
      </w:r>
    </w:p>
  </w:footnote>
  <w:footnote w:type="continuationSeparator" w:id="0">
    <w:p w14:paraId="0D822389" w14:textId="77777777" w:rsidR="00A20D24" w:rsidRDefault="00A20D2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6B13F" w14:textId="77777777" w:rsidR="008B2989" w:rsidRDefault="008B2989" w:rsidP="009F47EB">
    <w:pPr>
      <w:pStyle w:val="Kopfzeile"/>
    </w:pPr>
    <w:r>
      <w:rPr>
        <w:noProof/>
      </w:rPr>
      <mc:AlternateContent>
        <mc:Choice Requires="wps">
          <w:drawing>
            <wp:anchor distT="0" distB="0" distL="114300" distR="114300" simplePos="0" relativeHeight="251660288" behindDoc="0" locked="0" layoutInCell="1" allowOverlap="1" wp14:anchorId="3CDCA5F5" wp14:editId="77D774F4">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7A407B4"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" fillcolor="#327a86" stroked="f" strokecolor="#4a7ebb" strokeweight="1.5pt">
              <v:shadow color="black" opacity="22938f" offset="0,.74831mm"/>
              <v:textbox inset=",7.2pt,,7.2pt"/>
            </v:rect>
          </w:pict>
        </mc:Fallback>
      </mc:AlternateContent>
    </w:r>
  </w:p>
  <w:p w14:paraId="6DCAACB4" w14:textId="77777777" w:rsidR="008B2989" w:rsidRDefault="008B2989" w:rsidP="009F47EB">
    <w:pPr>
      <w:pStyle w:val="Kopfzeile"/>
    </w:pPr>
    <w:r>
      <w:rPr>
        <w:noProof/>
      </w:rPr>
      <w:drawing>
        <wp:anchor distT="0" distB="0" distL="114300" distR="114300" simplePos="0" relativeHeight="251659264" behindDoc="0" locked="0" layoutInCell="1" allowOverlap="1" wp14:anchorId="1FAEA363" wp14:editId="09BED26D">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1350681C" w14:textId="77777777" w:rsidR="008B2989" w:rsidRDefault="008B2989"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89B61AE" wp14:editId="3BD5605B">
              <wp:simplePos x="0" y="0"/>
              <wp:positionH relativeFrom="column">
                <wp:posOffset>1594485</wp:posOffset>
              </wp:positionH>
              <wp:positionV relativeFrom="paragraph">
                <wp:posOffset>50166</wp:posOffset>
              </wp:positionV>
              <wp:extent cx="4673602" cy="402590"/>
              <wp:effectExtent l="0" t="0" r="0" b="3810"/>
              <wp:wrapNone/>
              <wp:docPr id="5" name="Textfeld 5"/>
              <wp:cNvGraphicFramePr/>
              <a:graphic xmlns:a="http://schemas.openxmlformats.org/drawingml/2006/main">
                <a:graphicData uri="http://schemas.microsoft.com/office/word/2010/wordprocessingShape">
                  <wps:wsp>
                    <wps:cNvSpPr txBox="1"/>
                    <wps:spPr>
                      <a:xfrm>
                        <a:off x="0" y="0"/>
                        <a:ext cx="4673602" cy="40259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3D1CED" w14:textId="5597A884" w:rsidR="008B2989" w:rsidRPr="00EE1FC5" w:rsidRDefault="00521A97" w:rsidP="00DF3B98">
                          <w:pPr>
                            <w:pStyle w:val="1Ttel"/>
                            <w:jc w:val="right"/>
                            <w:rPr>
                              <w:sz w:val="24"/>
                            </w:rPr>
                          </w:pPr>
                          <w:r w:rsidRPr="00EE1FC5">
                            <w:rPr>
                              <w:sz w:val="24"/>
                            </w:rPr>
                            <w:t>Problemlösen</w:t>
                          </w:r>
                          <w:r w:rsidR="00403A23" w:rsidRPr="00EE1FC5">
                            <w:rPr>
                              <w:sz w:val="24"/>
                            </w:rPr>
                            <w:t xml:space="preserve"> </w:t>
                          </w:r>
                          <w:r w:rsidR="008B2989" w:rsidRPr="00EE1FC5">
                            <w:rPr>
                              <w:sz w:val="24"/>
                            </w:rPr>
                            <w:t xml:space="preserve">| </w:t>
                          </w:r>
                          <w:r w:rsidR="004966B2" w:rsidRPr="00EE1FC5">
                            <w:rPr>
                              <w:sz w:val="24"/>
                            </w:rPr>
                            <w:t xml:space="preserve">Baustein </w:t>
                          </w:r>
                          <w:r w:rsidR="00E70129" w:rsidRPr="00EE1FC5">
                            <w:rPr>
                              <w:sz w:val="24"/>
                            </w:rPr>
                            <w:t>2</w:t>
                          </w:r>
                          <w:r w:rsidR="004966B2" w:rsidRPr="00EE1FC5">
                            <w:rPr>
                              <w:sz w:val="24"/>
                            </w:rPr>
                            <w:t xml:space="preserve"> | </w:t>
                          </w:r>
                          <w:r w:rsidR="008B2989" w:rsidRPr="00EE1FC5">
                            <w:rPr>
                              <w:sz w:val="24"/>
                            </w:rPr>
                            <w:t xml:space="preserve">Steckbrief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789B61AE" id="_x0000_t202" coordsize="21600,21600" o:spt="202" path="m,l,21600r21600,l21600,xe">
              <v:stroke joinstyle="miter"/>
              <v:path gradientshapeok="t" o:connecttype="rect"/>
            </v:shapetype>
            <v:shape id="Textfeld 5" o:spid="_x0000_s1026" type="#_x0000_t202" style="position:absolute;left:0;text-align:left;margin-left:125.55pt;margin-top:3.95pt;width:368pt;height:3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" filled="f" stroked="f">
              <v:textbox>
                <w:txbxContent>
                  <w:p w14:paraId="443D1CED" w14:textId="5597A884" w:rsidR="008B2989" w:rsidRPr="00EE1FC5" w:rsidRDefault="00521A97" w:rsidP="00DF3B98">
                    <w:pPr>
                      <w:pStyle w:val="1Ttel"/>
                      <w:jc w:val="right"/>
                      <w:rPr>
                        <w:sz w:val="24"/>
                      </w:rPr>
                    </w:pPr>
                    <w:r w:rsidRPr="00EE1FC5">
                      <w:rPr>
                        <w:sz w:val="24"/>
                      </w:rPr>
                      <w:t>Problemlösen</w:t>
                    </w:r>
                    <w:r w:rsidR="00403A23" w:rsidRPr="00EE1FC5">
                      <w:rPr>
                        <w:sz w:val="24"/>
                      </w:rPr>
                      <w:t xml:space="preserve"> </w:t>
                    </w:r>
                    <w:r w:rsidR="008B2989" w:rsidRPr="00EE1FC5">
                      <w:rPr>
                        <w:sz w:val="24"/>
                      </w:rPr>
                      <w:t xml:space="preserve">| </w:t>
                    </w:r>
                    <w:r w:rsidR="004966B2" w:rsidRPr="00EE1FC5">
                      <w:rPr>
                        <w:sz w:val="24"/>
                      </w:rPr>
                      <w:t xml:space="preserve">Baustein </w:t>
                    </w:r>
                    <w:r w:rsidR="00E70129" w:rsidRPr="00EE1FC5">
                      <w:rPr>
                        <w:sz w:val="24"/>
                      </w:rPr>
                      <w:t>2</w:t>
                    </w:r>
                    <w:r w:rsidR="004966B2" w:rsidRPr="00EE1FC5">
                      <w:rPr>
                        <w:sz w:val="24"/>
                      </w:rPr>
                      <w:t xml:space="preserve"> | </w:t>
                    </w:r>
                    <w:r w:rsidR="008B2989" w:rsidRPr="00EE1FC5">
                      <w:rPr>
                        <w:sz w:val="24"/>
                      </w:rPr>
                      <w:t xml:space="preserve">Steckbrief </w:t>
                    </w:r>
                  </w:p>
                </w:txbxContent>
              </v:textbox>
            </v:shape>
          </w:pict>
        </mc:Fallback>
      </mc:AlternateContent>
    </w:r>
  </w:p>
  <w:p w14:paraId="0EB6B13F" w14:textId="77777777" w:rsidR="008B2989" w:rsidRDefault="008B2989"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46A80A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31435FB"/>
    <w:multiLevelType w:val="hybridMultilevel"/>
    <w:tmpl w:val="1CF8D490"/>
    <w:lvl w:ilvl="0" w:tplc="D7042DBA">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18252A4"/>
    <w:multiLevelType w:val="hybridMultilevel"/>
    <w:tmpl w:val="E47E52F2"/>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
    <w:nsid w:val="34CD52AC"/>
    <w:multiLevelType w:val="hybridMultilevel"/>
    <w:tmpl w:val="6D34D686"/>
    <w:lvl w:ilvl="0" w:tplc="B6961678">
      <w:start w:val="1"/>
      <w:numFmt w:val="bullet"/>
      <w:lvlText w:val=""/>
      <w:lvlJc w:val="left"/>
      <w:pPr>
        <w:ind w:left="360" w:hanging="360"/>
      </w:pPr>
      <w:rPr>
        <w:rFonts w:ascii="Wingdings" w:hAnsi="Wingdings" w:hint="default"/>
        <w:color w:val="327A86"/>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4">
    <w:nsid w:val="359E2A66"/>
    <w:multiLevelType w:val="hybridMultilevel"/>
    <w:tmpl w:val="B3C2BEE8"/>
    <w:lvl w:ilvl="0" w:tplc="D7042DBA">
      <w:start w:val="1"/>
      <w:numFmt w:val="bullet"/>
      <w:lvlText w:val=""/>
      <w:lvlJc w:val="left"/>
      <w:pPr>
        <w:ind w:left="360" w:hanging="360"/>
      </w:pPr>
      <w:rPr>
        <w:rFonts w:ascii="Wingdings" w:hAnsi="Wingdings" w:hint="default"/>
        <w:color w:val="327A86"/>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5">
    <w:nsid w:val="55BC55C9"/>
    <w:multiLevelType w:val="hybridMultilevel"/>
    <w:tmpl w:val="9ABA59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59E161C5"/>
    <w:multiLevelType w:val="hybridMultilevel"/>
    <w:tmpl w:val="0D1423EE"/>
    <w:lvl w:ilvl="0" w:tplc="DB248D6C">
      <w:start w:val="1"/>
      <w:numFmt w:val="bullet"/>
      <w:lvlText w:val="•"/>
      <w:lvlJc w:val="left"/>
      <w:pPr>
        <w:tabs>
          <w:tab w:val="num" w:pos="720"/>
        </w:tabs>
        <w:ind w:left="720" w:hanging="360"/>
      </w:pPr>
      <w:rPr>
        <w:rFonts w:ascii="Arial" w:hAnsi="Arial" w:hint="default"/>
      </w:rPr>
    </w:lvl>
    <w:lvl w:ilvl="1" w:tplc="FFD2C2A4" w:tentative="1">
      <w:start w:val="1"/>
      <w:numFmt w:val="bullet"/>
      <w:lvlText w:val="•"/>
      <w:lvlJc w:val="left"/>
      <w:pPr>
        <w:tabs>
          <w:tab w:val="num" w:pos="1440"/>
        </w:tabs>
        <w:ind w:left="1440" w:hanging="360"/>
      </w:pPr>
      <w:rPr>
        <w:rFonts w:ascii="Arial" w:hAnsi="Arial" w:hint="default"/>
      </w:rPr>
    </w:lvl>
    <w:lvl w:ilvl="2" w:tplc="BE16D170" w:tentative="1">
      <w:start w:val="1"/>
      <w:numFmt w:val="bullet"/>
      <w:lvlText w:val="•"/>
      <w:lvlJc w:val="left"/>
      <w:pPr>
        <w:tabs>
          <w:tab w:val="num" w:pos="2160"/>
        </w:tabs>
        <w:ind w:left="2160" w:hanging="360"/>
      </w:pPr>
      <w:rPr>
        <w:rFonts w:ascii="Arial" w:hAnsi="Arial" w:hint="default"/>
      </w:rPr>
    </w:lvl>
    <w:lvl w:ilvl="3" w:tplc="50ECCF76" w:tentative="1">
      <w:start w:val="1"/>
      <w:numFmt w:val="bullet"/>
      <w:lvlText w:val="•"/>
      <w:lvlJc w:val="left"/>
      <w:pPr>
        <w:tabs>
          <w:tab w:val="num" w:pos="2880"/>
        </w:tabs>
        <w:ind w:left="2880" w:hanging="360"/>
      </w:pPr>
      <w:rPr>
        <w:rFonts w:ascii="Arial" w:hAnsi="Arial" w:hint="default"/>
      </w:rPr>
    </w:lvl>
    <w:lvl w:ilvl="4" w:tplc="9466B4C2" w:tentative="1">
      <w:start w:val="1"/>
      <w:numFmt w:val="bullet"/>
      <w:lvlText w:val="•"/>
      <w:lvlJc w:val="left"/>
      <w:pPr>
        <w:tabs>
          <w:tab w:val="num" w:pos="3600"/>
        </w:tabs>
        <w:ind w:left="3600" w:hanging="360"/>
      </w:pPr>
      <w:rPr>
        <w:rFonts w:ascii="Arial" w:hAnsi="Arial" w:hint="default"/>
      </w:rPr>
    </w:lvl>
    <w:lvl w:ilvl="5" w:tplc="F012A08C" w:tentative="1">
      <w:start w:val="1"/>
      <w:numFmt w:val="bullet"/>
      <w:lvlText w:val="•"/>
      <w:lvlJc w:val="left"/>
      <w:pPr>
        <w:tabs>
          <w:tab w:val="num" w:pos="4320"/>
        </w:tabs>
        <w:ind w:left="4320" w:hanging="360"/>
      </w:pPr>
      <w:rPr>
        <w:rFonts w:ascii="Arial" w:hAnsi="Arial" w:hint="default"/>
      </w:rPr>
    </w:lvl>
    <w:lvl w:ilvl="6" w:tplc="ABA2FE6A" w:tentative="1">
      <w:start w:val="1"/>
      <w:numFmt w:val="bullet"/>
      <w:lvlText w:val="•"/>
      <w:lvlJc w:val="left"/>
      <w:pPr>
        <w:tabs>
          <w:tab w:val="num" w:pos="5040"/>
        </w:tabs>
        <w:ind w:left="5040" w:hanging="360"/>
      </w:pPr>
      <w:rPr>
        <w:rFonts w:ascii="Arial" w:hAnsi="Arial" w:hint="default"/>
      </w:rPr>
    </w:lvl>
    <w:lvl w:ilvl="7" w:tplc="E4902516" w:tentative="1">
      <w:start w:val="1"/>
      <w:numFmt w:val="bullet"/>
      <w:lvlText w:val="•"/>
      <w:lvlJc w:val="left"/>
      <w:pPr>
        <w:tabs>
          <w:tab w:val="num" w:pos="5760"/>
        </w:tabs>
        <w:ind w:left="5760" w:hanging="360"/>
      </w:pPr>
      <w:rPr>
        <w:rFonts w:ascii="Arial" w:hAnsi="Arial" w:hint="default"/>
      </w:rPr>
    </w:lvl>
    <w:lvl w:ilvl="8" w:tplc="2656FAC2" w:tentative="1">
      <w:start w:val="1"/>
      <w:numFmt w:val="bullet"/>
      <w:lvlText w:val="•"/>
      <w:lvlJc w:val="left"/>
      <w:pPr>
        <w:tabs>
          <w:tab w:val="num" w:pos="6480"/>
        </w:tabs>
        <w:ind w:left="6480" w:hanging="360"/>
      </w:pPr>
      <w:rPr>
        <w:rFonts w:ascii="Arial" w:hAnsi="Arial" w:hint="default"/>
      </w:rPr>
    </w:lvl>
  </w:abstractNum>
  <w:abstractNum w:abstractNumId="7">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67666FBB"/>
    <w:multiLevelType w:val="hybridMultilevel"/>
    <w:tmpl w:val="45EA8706"/>
    <w:lvl w:ilvl="0" w:tplc="7B42FB6C">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8"/>
  </w:num>
  <w:num w:numId="4">
    <w:abstractNumId w:val="4"/>
  </w:num>
  <w:num w:numId="5">
    <w:abstractNumId w:val="3"/>
  </w:num>
  <w:num w:numId="6">
    <w:abstractNumId w:val="6"/>
  </w:num>
  <w:num w:numId="7">
    <w:abstractNumId w:val="5"/>
  </w:num>
  <w:num w:numId="8">
    <w:abstractNumId w:val="0"/>
  </w:num>
  <w:num w:numId="9">
    <w:abstractNumId w:val="2"/>
  </w:num>
  <w:num w:numId="10">
    <w:abstractNumId w:val="9"/>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3E8"/>
    <w:rsid w:val="00000BF1"/>
    <w:rsid w:val="00012C8D"/>
    <w:rsid w:val="00013051"/>
    <w:rsid w:val="000135AB"/>
    <w:rsid w:val="000201C3"/>
    <w:rsid w:val="00023019"/>
    <w:rsid w:val="000303D6"/>
    <w:rsid w:val="000346D0"/>
    <w:rsid w:val="000434B5"/>
    <w:rsid w:val="00046520"/>
    <w:rsid w:val="00053642"/>
    <w:rsid w:val="00053DAE"/>
    <w:rsid w:val="00066A78"/>
    <w:rsid w:val="000678EE"/>
    <w:rsid w:val="00067C39"/>
    <w:rsid w:val="00070AF5"/>
    <w:rsid w:val="00070C68"/>
    <w:rsid w:val="000736B9"/>
    <w:rsid w:val="00075D8F"/>
    <w:rsid w:val="000761FD"/>
    <w:rsid w:val="0008071E"/>
    <w:rsid w:val="00084D41"/>
    <w:rsid w:val="000908D0"/>
    <w:rsid w:val="000947D3"/>
    <w:rsid w:val="00097F4A"/>
    <w:rsid w:val="000A3CCE"/>
    <w:rsid w:val="000B1DC4"/>
    <w:rsid w:val="000B3207"/>
    <w:rsid w:val="000B533C"/>
    <w:rsid w:val="000B5B3E"/>
    <w:rsid w:val="000C07DB"/>
    <w:rsid w:val="000C0C82"/>
    <w:rsid w:val="000C4CAA"/>
    <w:rsid w:val="000C5277"/>
    <w:rsid w:val="000D0269"/>
    <w:rsid w:val="000D0BED"/>
    <w:rsid w:val="000D1077"/>
    <w:rsid w:val="000D3FCF"/>
    <w:rsid w:val="000D4608"/>
    <w:rsid w:val="000D685B"/>
    <w:rsid w:val="000E71C1"/>
    <w:rsid w:val="000F3347"/>
    <w:rsid w:val="001126A5"/>
    <w:rsid w:val="00112B0A"/>
    <w:rsid w:val="001133E0"/>
    <w:rsid w:val="0012041B"/>
    <w:rsid w:val="00120C99"/>
    <w:rsid w:val="00121862"/>
    <w:rsid w:val="00125D4B"/>
    <w:rsid w:val="00126E78"/>
    <w:rsid w:val="0012799B"/>
    <w:rsid w:val="00130271"/>
    <w:rsid w:val="00130ABE"/>
    <w:rsid w:val="00133245"/>
    <w:rsid w:val="00143238"/>
    <w:rsid w:val="001474A4"/>
    <w:rsid w:val="00153588"/>
    <w:rsid w:val="001560DA"/>
    <w:rsid w:val="00156B09"/>
    <w:rsid w:val="00161A6F"/>
    <w:rsid w:val="00161C83"/>
    <w:rsid w:val="001760E3"/>
    <w:rsid w:val="0017791F"/>
    <w:rsid w:val="00190A0B"/>
    <w:rsid w:val="00190E0F"/>
    <w:rsid w:val="001A4258"/>
    <w:rsid w:val="001A43F8"/>
    <w:rsid w:val="001A5A9D"/>
    <w:rsid w:val="001B4A00"/>
    <w:rsid w:val="001C0941"/>
    <w:rsid w:val="001C28DD"/>
    <w:rsid w:val="001C519A"/>
    <w:rsid w:val="001D3DC9"/>
    <w:rsid w:val="001E15C5"/>
    <w:rsid w:val="001E5CBC"/>
    <w:rsid w:val="001F145C"/>
    <w:rsid w:val="001F1680"/>
    <w:rsid w:val="001F4ED6"/>
    <w:rsid w:val="001F5075"/>
    <w:rsid w:val="00202782"/>
    <w:rsid w:val="00202953"/>
    <w:rsid w:val="00205191"/>
    <w:rsid w:val="00205665"/>
    <w:rsid w:val="002057DD"/>
    <w:rsid w:val="002143D7"/>
    <w:rsid w:val="0021506D"/>
    <w:rsid w:val="00220583"/>
    <w:rsid w:val="00223DE8"/>
    <w:rsid w:val="00225BBD"/>
    <w:rsid w:val="00225D30"/>
    <w:rsid w:val="002266EE"/>
    <w:rsid w:val="00237EA5"/>
    <w:rsid w:val="00241A99"/>
    <w:rsid w:val="00246C87"/>
    <w:rsid w:val="00250C62"/>
    <w:rsid w:val="00262A3E"/>
    <w:rsid w:val="00265195"/>
    <w:rsid w:val="002664D4"/>
    <w:rsid w:val="002666DA"/>
    <w:rsid w:val="00270206"/>
    <w:rsid w:val="002709C0"/>
    <w:rsid w:val="00280478"/>
    <w:rsid w:val="00284C52"/>
    <w:rsid w:val="00290A67"/>
    <w:rsid w:val="0029576A"/>
    <w:rsid w:val="00296AD2"/>
    <w:rsid w:val="002A4A5C"/>
    <w:rsid w:val="002B14D5"/>
    <w:rsid w:val="002B22F5"/>
    <w:rsid w:val="002B3618"/>
    <w:rsid w:val="002B5268"/>
    <w:rsid w:val="002B5C4A"/>
    <w:rsid w:val="002B668C"/>
    <w:rsid w:val="002B75FB"/>
    <w:rsid w:val="002C383E"/>
    <w:rsid w:val="002C3E7E"/>
    <w:rsid w:val="002C61EA"/>
    <w:rsid w:val="002D0CB4"/>
    <w:rsid w:val="002E1A8E"/>
    <w:rsid w:val="002E1AAB"/>
    <w:rsid w:val="002E1B2D"/>
    <w:rsid w:val="002E23EE"/>
    <w:rsid w:val="002E6056"/>
    <w:rsid w:val="002F1095"/>
    <w:rsid w:val="00302D87"/>
    <w:rsid w:val="00303263"/>
    <w:rsid w:val="00305AB6"/>
    <w:rsid w:val="003175CD"/>
    <w:rsid w:val="00321306"/>
    <w:rsid w:val="0032585D"/>
    <w:rsid w:val="00325B6E"/>
    <w:rsid w:val="00330CE3"/>
    <w:rsid w:val="003332F9"/>
    <w:rsid w:val="00333720"/>
    <w:rsid w:val="00334D33"/>
    <w:rsid w:val="00336003"/>
    <w:rsid w:val="00337464"/>
    <w:rsid w:val="00346BE5"/>
    <w:rsid w:val="00350D9D"/>
    <w:rsid w:val="003533F8"/>
    <w:rsid w:val="00354D31"/>
    <w:rsid w:val="00355368"/>
    <w:rsid w:val="00361D38"/>
    <w:rsid w:val="00363DC3"/>
    <w:rsid w:val="00364016"/>
    <w:rsid w:val="0036577C"/>
    <w:rsid w:val="003671D1"/>
    <w:rsid w:val="00370C7F"/>
    <w:rsid w:val="00371346"/>
    <w:rsid w:val="003745C1"/>
    <w:rsid w:val="003745C3"/>
    <w:rsid w:val="003804F7"/>
    <w:rsid w:val="00394110"/>
    <w:rsid w:val="00397553"/>
    <w:rsid w:val="003A1EDE"/>
    <w:rsid w:val="003A20BA"/>
    <w:rsid w:val="003A5A3B"/>
    <w:rsid w:val="003A675E"/>
    <w:rsid w:val="003A7DAC"/>
    <w:rsid w:val="003C7D24"/>
    <w:rsid w:val="003D2060"/>
    <w:rsid w:val="003E365E"/>
    <w:rsid w:val="003E5BD2"/>
    <w:rsid w:val="003E5C75"/>
    <w:rsid w:val="003E7ADE"/>
    <w:rsid w:val="003F72B6"/>
    <w:rsid w:val="004036AA"/>
    <w:rsid w:val="00403889"/>
    <w:rsid w:val="00403A23"/>
    <w:rsid w:val="00407520"/>
    <w:rsid w:val="00413988"/>
    <w:rsid w:val="00414CFD"/>
    <w:rsid w:val="00414F93"/>
    <w:rsid w:val="00417D81"/>
    <w:rsid w:val="00425985"/>
    <w:rsid w:val="0042753A"/>
    <w:rsid w:val="00430A80"/>
    <w:rsid w:val="00431613"/>
    <w:rsid w:val="0043365C"/>
    <w:rsid w:val="00435F88"/>
    <w:rsid w:val="004401B0"/>
    <w:rsid w:val="00441C66"/>
    <w:rsid w:val="004479EE"/>
    <w:rsid w:val="004515E2"/>
    <w:rsid w:val="00460440"/>
    <w:rsid w:val="00460563"/>
    <w:rsid w:val="00460D0C"/>
    <w:rsid w:val="00461B77"/>
    <w:rsid w:val="0047234B"/>
    <w:rsid w:val="004728EF"/>
    <w:rsid w:val="00473AB1"/>
    <w:rsid w:val="004802DE"/>
    <w:rsid w:val="00484F0F"/>
    <w:rsid w:val="00485D3E"/>
    <w:rsid w:val="00486838"/>
    <w:rsid w:val="00486948"/>
    <w:rsid w:val="00493B20"/>
    <w:rsid w:val="00495FFB"/>
    <w:rsid w:val="004966B2"/>
    <w:rsid w:val="004A0C84"/>
    <w:rsid w:val="004A15FF"/>
    <w:rsid w:val="004A4D45"/>
    <w:rsid w:val="004B0DF7"/>
    <w:rsid w:val="004B3BC6"/>
    <w:rsid w:val="004C623A"/>
    <w:rsid w:val="004D0B5F"/>
    <w:rsid w:val="004D26EF"/>
    <w:rsid w:val="004D334B"/>
    <w:rsid w:val="004D3CF4"/>
    <w:rsid w:val="004E479E"/>
    <w:rsid w:val="004E652B"/>
    <w:rsid w:val="004E6A90"/>
    <w:rsid w:val="004F3206"/>
    <w:rsid w:val="005031E2"/>
    <w:rsid w:val="005040DB"/>
    <w:rsid w:val="0050700D"/>
    <w:rsid w:val="00512122"/>
    <w:rsid w:val="00512D04"/>
    <w:rsid w:val="00521A97"/>
    <w:rsid w:val="00523AEF"/>
    <w:rsid w:val="00527E26"/>
    <w:rsid w:val="00533BAA"/>
    <w:rsid w:val="005352EB"/>
    <w:rsid w:val="00535666"/>
    <w:rsid w:val="00544EAE"/>
    <w:rsid w:val="00545294"/>
    <w:rsid w:val="00560742"/>
    <w:rsid w:val="00561758"/>
    <w:rsid w:val="005727FF"/>
    <w:rsid w:val="00573747"/>
    <w:rsid w:val="00575542"/>
    <w:rsid w:val="005A07D3"/>
    <w:rsid w:val="005A1D5C"/>
    <w:rsid w:val="005A3F42"/>
    <w:rsid w:val="005A4E67"/>
    <w:rsid w:val="005A4FD7"/>
    <w:rsid w:val="005A6296"/>
    <w:rsid w:val="005A659F"/>
    <w:rsid w:val="005B0705"/>
    <w:rsid w:val="005B450C"/>
    <w:rsid w:val="005B55B2"/>
    <w:rsid w:val="005C0A22"/>
    <w:rsid w:val="005C27D9"/>
    <w:rsid w:val="005C7BCB"/>
    <w:rsid w:val="005D1DE0"/>
    <w:rsid w:val="005D7151"/>
    <w:rsid w:val="005E1694"/>
    <w:rsid w:val="005E2259"/>
    <w:rsid w:val="005E4796"/>
    <w:rsid w:val="005E6374"/>
    <w:rsid w:val="005F23FA"/>
    <w:rsid w:val="005F65DD"/>
    <w:rsid w:val="005F68B6"/>
    <w:rsid w:val="005F778B"/>
    <w:rsid w:val="00600D18"/>
    <w:rsid w:val="00602B65"/>
    <w:rsid w:val="00604663"/>
    <w:rsid w:val="00605DA6"/>
    <w:rsid w:val="00617EC2"/>
    <w:rsid w:val="0062467E"/>
    <w:rsid w:val="00625F00"/>
    <w:rsid w:val="0063517D"/>
    <w:rsid w:val="0063581D"/>
    <w:rsid w:val="0063681A"/>
    <w:rsid w:val="00637A19"/>
    <w:rsid w:val="00641806"/>
    <w:rsid w:val="00651C1A"/>
    <w:rsid w:val="0065292D"/>
    <w:rsid w:val="00655BF8"/>
    <w:rsid w:val="006575F8"/>
    <w:rsid w:val="00662093"/>
    <w:rsid w:val="00662640"/>
    <w:rsid w:val="00662797"/>
    <w:rsid w:val="00674CEC"/>
    <w:rsid w:val="00675FAA"/>
    <w:rsid w:val="00680503"/>
    <w:rsid w:val="00682BCF"/>
    <w:rsid w:val="006853F4"/>
    <w:rsid w:val="006858E0"/>
    <w:rsid w:val="006862E1"/>
    <w:rsid w:val="006876C9"/>
    <w:rsid w:val="00693998"/>
    <w:rsid w:val="0069586C"/>
    <w:rsid w:val="006969D4"/>
    <w:rsid w:val="006A1505"/>
    <w:rsid w:val="006A1A4C"/>
    <w:rsid w:val="006A1EB2"/>
    <w:rsid w:val="006A6BA1"/>
    <w:rsid w:val="006B2AFF"/>
    <w:rsid w:val="006B3A72"/>
    <w:rsid w:val="006B5976"/>
    <w:rsid w:val="006B7193"/>
    <w:rsid w:val="006B743D"/>
    <w:rsid w:val="006B7C73"/>
    <w:rsid w:val="006C5065"/>
    <w:rsid w:val="006D2003"/>
    <w:rsid w:val="006E04FE"/>
    <w:rsid w:val="006E373C"/>
    <w:rsid w:val="006E7CE6"/>
    <w:rsid w:val="006F2933"/>
    <w:rsid w:val="006F40B0"/>
    <w:rsid w:val="00700409"/>
    <w:rsid w:val="00703B94"/>
    <w:rsid w:val="00706066"/>
    <w:rsid w:val="00711F0F"/>
    <w:rsid w:val="00717AEF"/>
    <w:rsid w:val="0073415A"/>
    <w:rsid w:val="007452F2"/>
    <w:rsid w:val="00756135"/>
    <w:rsid w:val="007604A9"/>
    <w:rsid w:val="00760EDD"/>
    <w:rsid w:val="00766314"/>
    <w:rsid w:val="00770366"/>
    <w:rsid w:val="007774BE"/>
    <w:rsid w:val="007846B3"/>
    <w:rsid w:val="0078556C"/>
    <w:rsid w:val="00790E7B"/>
    <w:rsid w:val="007955DD"/>
    <w:rsid w:val="00795E71"/>
    <w:rsid w:val="00796297"/>
    <w:rsid w:val="007A1727"/>
    <w:rsid w:val="007A2A86"/>
    <w:rsid w:val="007A2E73"/>
    <w:rsid w:val="007A79B5"/>
    <w:rsid w:val="007B1239"/>
    <w:rsid w:val="007B1570"/>
    <w:rsid w:val="007B2351"/>
    <w:rsid w:val="007B4AD5"/>
    <w:rsid w:val="007B4EC4"/>
    <w:rsid w:val="007C1857"/>
    <w:rsid w:val="007C1F94"/>
    <w:rsid w:val="007C2BBC"/>
    <w:rsid w:val="007C6CE5"/>
    <w:rsid w:val="007D5ACC"/>
    <w:rsid w:val="007E7FEA"/>
    <w:rsid w:val="007F1EBB"/>
    <w:rsid w:val="007F3542"/>
    <w:rsid w:val="007F5CDD"/>
    <w:rsid w:val="007F62D1"/>
    <w:rsid w:val="007F653F"/>
    <w:rsid w:val="0080192B"/>
    <w:rsid w:val="00815697"/>
    <w:rsid w:val="00821C7E"/>
    <w:rsid w:val="008227BA"/>
    <w:rsid w:val="008270CE"/>
    <w:rsid w:val="008336D9"/>
    <w:rsid w:val="00834DBA"/>
    <w:rsid w:val="00842B72"/>
    <w:rsid w:val="00842B9B"/>
    <w:rsid w:val="00843366"/>
    <w:rsid w:val="00843E0F"/>
    <w:rsid w:val="00852E28"/>
    <w:rsid w:val="00857A90"/>
    <w:rsid w:val="008600D0"/>
    <w:rsid w:val="00871EA8"/>
    <w:rsid w:val="00872507"/>
    <w:rsid w:val="008731C0"/>
    <w:rsid w:val="0087518D"/>
    <w:rsid w:val="008767FD"/>
    <w:rsid w:val="00885A60"/>
    <w:rsid w:val="00886093"/>
    <w:rsid w:val="008A1AF0"/>
    <w:rsid w:val="008B0684"/>
    <w:rsid w:val="008B0FE3"/>
    <w:rsid w:val="008B2989"/>
    <w:rsid w:val="008B661D"/>
    <w:rsid w:val="008C0017"/>
    <w:rsid w:val="008D005D"/>
    <w:rsid w:val="008D083C"/>
    <w:rsid w:val="008D54F5"/>
    <w:rsid w:val="008D603C"/>
    <w:rsid w:val="008E31CB"/>
    <w:rsid w:val="008E5BE1"/>
    <w:rsid w:val="008F4950"/>
    <w:rsid w:val="008F73E8"/>
    <w:rsid w:val="009114A6"/>
    <w:rsid w:val="009161BD"/>
    <w:rsid w:val="009163F8"/>
    <w:rsid w:val="009239B9"/>
    <w:rsid w:val="00950AD2"/>
    <w:rsid w:val="00961A7C"/>
    <w:rsid w:val="009636D1"/>
    <w:rsid w:val="00964FDB"/>
    <w:rsid w:val="00966D0E"/>
    <w:rsid w:val="00967DF3"/>
    <w:rsid w:val="00973B4D"/>
    <w:rsid w:val="009768AF"/>
    <w:rsid w:val="0098158F"/>
    <w:rsid w:val="009855C4"/>
    <w:rsid w:val="0099027B"/>
    <w:rsid w:val="00991080"/>
    <w:rsid w:val="0099129E"/>
    <w:rsid w:val="009912D1"/>
    <w:rsid w:val="00992AD1"/>
    <w:rsid w:val="0099578D"/>
    <w:rsid w:val="00995EE4"/>
    <w:rsid w:val="009A0A00"/>
    <w:rsid w:val="009A1DA9"/>
    <w:rsid w:val="009B1BB5"/>
    <w:rsid w:val="009B3460"/>
    <w:rsid w:val="009C3BE0"/>
    <w:rsid w:val="009C5BC8"/>
    <w:rsid w:val="009D6A9C"/>
    <w:rsid w:val="009D6CDA"/>
    <w:rsid w:val="009D6EFD"/>
    <w:rsid w:val="009E4B8B"/>
    <w:rsid w:val="009E63AE"/>
    <w:rsid w:val="009F0554"/>
    <w:rsid w:val="009F184C"/>
    <w:rsid w:val="009F47EB"/>
    <w:rsid w:val="009F7C17"/>
    <w:rsid w:val="00A018A9"/>
    <w:rsid w:val="00A03C14"/>
    <w:rsid w:val="00A072DB"/>
    <w:rsid w:val="00A11CF6"/>
    <w:rsid w:val="00A136EE"/>
    <w:rsid w:val="00A20D24"/>
    <w:rsid w:val="00A22ACF"/>
    <w:rsid w:val="00A33D6A"/>
    <w:rsid w:val="00A363AD"/>
    <w:rsid w:val="00A45675"/>
    <w:rsid w:val="00A456D7"/>
    <w:rsid w:val="00A578EE"/>
    <w:rsid w:val="00A62D98"/>
    <w:rsid w:val="00A71E22"/>
    <w:rsid w:val="00A729E5"/>
    <w:rsid w:val="00A753D2"/>
    <w:rsid w:val="00A75662"/>
    <w:rsid w:val="00A80636"/>
    <w:rsid w:val="00A859E5"/>
    <w:rsid w:val="00A91DE5"/>
    <w:rsid w:val="00A92518"/>
    <w:rsid w:val="00A9277C"/>
    <w:rsid w:val="00A944E9"/>
    <w:rsid w:val="00A95491"/>
    <w:rsid w:val="00AA3C81"/>
    <w:rsid w:val="00AA44CE"/>
    <w:rsid w:val="00AA706D"/>
    <w:rsid w:val="00AC3A7A"/>
    <w:rsid w:val="00AC678D"/>
    <w:rsid w:val="00AC73B2"/>
    <w:rsid w:val="00AD0E07"/>
    <w:rsid w:val="00AD3DB4"/>
    <w:rsid w:val="00AE021D"/>
    <w:rsid w:val="00AE0C49"/>
    <w:rsid w:val="00AE202D"/>
    <w:rsid w:val="00AE789B"/>
    <w:rsid w:val="00B0118B"/>
    <w:rsid w:val="00B033D6"/>
    <w:rsid w:val="00B05B15"/>
    <w:rsid w:val="00B10167"/>
    <w:rsid w:val="00B10DF1"/>
    <w:rsid w:val="00B1318C"/>
    <w:rsid w:val="00B154AB"/>
    <w:rsid w:val="00B1642A"/>
    <w:rsid w:val="00B1778E"/>
    <w:rsid w:val="00B17A8B"/>
    <w:rsid w:val="00B268D2"/>
    <w:rsid w:val="00B26D17"/>
    <w:rsid w:val="00B3596D"/>
    <w:rsid w:val="00B40677"/>
    <w:rsid w:val="00B42AE9"/>
    <w:rsid w:val="00B448BE"/>
    <w:rsid w:val="00B55FB6"/>
    <w:rsid w:val="00B5748C"/>
    <w:rsid w:val="00B61B04"/>
    <w:rsid w:val="00B62558"/>
    <w:rsid w:val="00B65951"/>
    <w:rsid w:val="00B65F56"/>
    <w:rsid w:val="00B74AD5"/>
    <w:rsid w:val="00B75D7D"/>
    <w:rsid w:val="00B766EC"/>
    <w:rsid w:val="00B8019A"/>
    <w:rsid w:val="00B80580"/>
    <w:rsid w:val="00B820C7"/>
    <w:rsid w:val="00B84110"/>
    <w:rsid w:val="00B87D9A"/>
    <w:rsid w:val="00B91DE4"/>
    <w:rsid w:val="00B925C0"/>
    <w:rsid w:val="00B94365"/>
    <w:rsid w:val="00B96D56"/>
    <w:rsid w:val="00B977CA"/>
    <w:rsid w:val="00BA0446"/>
    <w:rsid w:val="00BA1316"/>
    <w:rsid w:val="00BA2B51"/>
    <w:rsid w:val="00BA7A0C"/>
    <w:rsid w:val="00BA7DEA"/>
    <w:rsid w:val="00BB3A93"/>
    <w:rsid w:val="00BB7A11"/>
    <w:rsid w:val="00BC4931"/>
    <w:rsid w:val="00BC54CC"/>
    <w:rsid w:val="00BD7133"/>
    <w:rsid w:val="00BE32D8"/>
    <w:rsid w:val="00BE3748"/>
    <w:rsid w:val="00BE5A22"/>
    <w:rsid w:val="00BF2643"/>
    <w:rsid w:val="00BF6987"/>
    <w:rsid w:val="00C04C67"/>
    <w:rsid w:val="00C226CA"/>
    <w:rsid w:val="00C22D23"/>
    <w:rsid w:val="00C2350D"/>
    <w:rsid w:val="00C347BC"/>
    <w:rsid w:val="00C41531"/>
    <w:rsid w:val="00C43193"/>
    <w:rsid w:val="00C50879"/>
    <w:rsid w:val="00C55687"/>
    <w:rsid w:val="00C56B4D"/>
    <w:rsid w:val="00C62625"/>
    <w:rsid w:val="00C6444F"/>
    <w:rsid w:val="00C64E4F"/>
    <w:rsid w:val="00C6653F"/>
    <w:rsid w:val="00C74A1A"/>
    <w:rsid w:val="00C75586"/>
    <w:rsid w:val="00C76E6A"/>
    <w:rsid w:val="00C80E17"/>
    <w:rsid w:val="00C8124D"/>
    <w:rsid w:val="00C83484"/>
    <w:rsid w:val="00C87446"/>
    <w:rsid w:val="00C91C72"/>
    <w:rsid w:val="00C932A5"/>
    <w:rsid w:val="00C93587"/>
    <w:rsid w:val="00CB496F"/>
    <w:rsid w:val="00CB49CF"/>
    <w:rsid w:val="00CB5EB1"/>
    <w:rsid w:val="00CB7C66"/>
    <w:rsid w:val="00CC1152"/>
    <w:rsid w:val="00CC4304"/>
    <w:rsid w:val="00CC437C"/>
    <w:rsid w:val="00CD6B10"/>
    <w:rsid w:val="00CD7336"/>
    <w:rsid w:val="00CD7859"/>
    <w:rsid w:val="00CE1465"/>
    <w:rsid w:val="00CE7F31"/>
    <w:rsid w:val="00CF017B"/>
    <w:rsid w:val="00CF0242"/>
    <w:rsid w:val="00CF20DB"/>
    <w:rsid w:val="00D0120B"/>
    <w:rsid w:val="00D061A4"/>
    <w:rsid w:val="00D07E34"/>
    <w:rsid w:val="00D13E77"/>
    <w:rsid w:val="00D13EB5"/>
    <w:rsid w:val="00D17FD7"/>
    <w:rsid w:val="00D17FFC"/>
    <w:rsid w:val="00D27AFA"/>
    <w:rsid w:val="00D30551"/>
    <w:rsid w:val="00D33F23"/>
    <w:rsid w:val="00D3764C"/>
    <w:rsid w:val="00D4123F"/>
    <w:rsid w:val="00D47073"/>
    <w:rsid w:val="00D47939"/>
    <w:rsid w:val="00D523EB"/>
    <w:rsid w:val="00D546DB"/>
    <w:rsid w:val="00D548B7"/>
    <w:rsid w:val="00D5563B"/>
    <w:rsid w:val="00D56CA6"/>
    <w:rsid w:val="00D6549D"/>
    <w:rsid w:val="00D670B4"/>
    <w:rsid w:val="00D70847"/>
    <w:rsid w:val="00D72FE5"/>
    <w:rsid w:val="00D7582C"/>
    <w:rsid w:val="00D7718F"/>
    <w:rsid w:val="00D80F3F"/>
    <w:rsid w:val="00D86D99"/>
    <w:rsid w:val="00D90C76"/>
    <w:rsid w:val="00D92FB3"/>
    <w:rsid w:val="00D936A1"/>
    <w:rsid w:val="00D97952"/>
    <w:rsid w:val="00DA573F"/>
    <w:rsid w:val="00DB4152"/>
    <w:rsid w:val="00DB5720"/>
    <w:rsid w:val="00DB636E"/>
    <w:rsid w:val="00DD0C97"/>
    <w:rsid w:val="00DD1FB4"/>
    <w:rsid w:val="00DD57AE"/>
    <w:rsid w:val="00DD79F7"/>
    <w:rsid w:val="00DE4041"/>
    <w:rsid w:val="00DE4E56"/>
    <w:rsid w:val="00DF2C2C"/>
    <w:rsid w:val="00DF3B98"/>
    <w:rsid w:val="00E051DC"/>
    <w:rsid w:val="00E0569C"/>
    <w:rsid w:val="00E0674D"/>
    <w:rsid w:val="00E21F6F"/>
    <w:rsid w:val="00E22B46"/>
    <w:rsid w:val="00E258A5"/>
    <w:rsid w:val="00E32ED6"/>
    <w:rsid w:val="00E33BC4"/>
    <w:rsid w:val="00E37054"/>
    <w:rsid w:val="00E37971"/>
    <w:rsid w:val="00E457E3"/>
    <w:rsid w:val="00E45CF7"/>
    <w:rsid w:val="00E47F59"/>
    <w:rsid w:val="00E547B9"/>
    <w:rsid w:val="00E61C17"/>
    <w:rsid w:val="00E70129"/>
    <w:rsid w:val="00E72F91"/>
    <w:rsid w:val="00E76B4C"/>
    <w:rsid w:val="00E81473"/>
    <w:rsid w:val="00E81F1F"/>
    <w:rsid w:val="00E91C6D"/>
    <w:rsid w:val="00E91C73"/>
    <w:rsid w:val="00E96A3E"/>
    <w:rsid w:val="00EA3732"/>
    <w:rsid w:val="00EB15D5"/>
    <w:rsid w:val="00EB279C"/>
    <w:rsid w:val="00EB30B0"/>
    <w:rsid w:val="00EB616F"/>
    <w:rsid w:val="00EB7473"/>
    <w:rsid w:val="00EB7D56"/>
    <w:rsid w:val="00EC1ADE"/>
    <w:rsid w:val="00EC5670"/>
    <w:rsid w:val="00EC73E5"/>
    <w:rsid w:val="00EC7DEF"/>
    <w:rsid w:val="00ED3FFD"/>
    <w:rsid w:val="00ED564B"/>
    <w:rsid w:val="00EE108F"/>
    <w:rsid w:val="00EE1860"/>
    <w:rsid w:val="00EE1FC5"/>
    <w:rsid w:val="00EE53E3"/>
    <w:rsid w:val="00EE7DCF"/>
    <w:rsid w:val="00EF35FE"/>
    <w:rsid w:val="00EF6044"/>
    <w:rsid w:val="00EF6C9B"/>
    <w:rsid w:val="00F05EF9"/>
    <w:rsid w:val="00F118D8"/>
    <w:rsid w:val="00F15D6D"/>
    <w:rsid w:val="00F162A7"/>
    <w:rsid w:val="00F22683"/>
    <w:rsid w:val="00F2325F"/>
    <w:rsid w:val="00F33A14"/>
    <w:rsid w:val="00F33A57"/>
    <w:rsid w:val="00F41091"/>
    <w:rsid w:val="00F43574"/>
    <w:rsid w:val="00F43CD6"/>
    <w:rsid w:val="00F44B67"/>
    <w:rsid w:val="00F46AA8"/>
    <w:rsid w:val="00F553F0"/>
    <w:rsid w:val="00F5682A"/>
    <w:rsid w:val="00F57A51"/>
    <w:rsid w:val="00F67135"/>
    <w:rsid w:val="00F82F2B"/>
    <w:rsid w:val="00F93E50"/>
    <w:rsid w:val="00FA334E"/>
    <w:rsid w:val="00FA3984"/>
    <w:rsid w:val="00FA3D2F"/>
    <w:rsid w:val="00FB0856"/>
    <w:rsid w:val="00FB732D"/>
    <w:rsid w:val="00FD002C"/>
    <w:rsid w:val="00FD13F7"/>
    <w:rsid w:val="00FD5113"/>
    <w:rsid w:val="00FE143D"/>
    <w:rsid w:val="00FE1FB4"/>
    <w:rsid w:val="00FE30BE"/>
    <w:rsid w:val="00FE4900"/>
    <w:rsid w:val="00FE502A"/>
    <w:rsid w:val="00FE630D"/>
    <w:rsid w:val="00FE6954"/>
    <w:rsid w:val="00FE7ED5"/>
    <w:rsid w:val="00FF3FB0"/>
    <w:rsid w:val="00FF55E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B0D8C0"/>
  <w14:defaultImageDpi w14:val="330"/>
  <w15:docId w15:val="{5EA063CB-77A1-47C7-96C6-298E5A67F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521A97"/>
    <w:pPr>
      <w:framePr w:hSpace="142" w:wrap="around" w:vAnchor="page" w:hAnchor="margin" w:x="-90" w:y="3166"/>
      <w:tabs>
        <w:tab w:val="left" w:pos="7088"/>
      </w:tabs>
      <w:spacing w:line="240" w:lineRule="exact"/>
      <w:suppressOverlap/>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5F65DD"/>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vAnchor="margin" w:hAnchor="text"/>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uiPriority w:val="99"/>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uiPriority w:val="99"/>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vAnchor="margin" w:hAnchor="text"/>
      <w:numPr>
        <w:numId w:val="3"/>
      </w:numPr>
      <w:ind w:left="357" w:hanging="357"/>
    </w:pPr>
  </w:style>
  <w:style w:type="character" w:customStyle="1" w:styleId="4FlietextZchn">
    <w:name w:val="4.Fließtext Zchn"/>
    <w:basedOn w:val="Absatz-Standardschriftart"/>
    <w:link w:val="4Flietext"/>
    <w:rsid w:val="00521A97"/>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Funotentext">
    <w:name w:val="footnote text"/>
    <w:basedOn w:val="Standard"/>
    <w:link w:val="FunotentextZchn"/>
    <w:uiPriority w:val="99"/>
    <w:unhideWhenUsed/>
    <w:rsid w:val="00F05EF9"/>
    <w:pPr>
      <w:spacing w:after="0"/>
    </w:pPr>
  </w:style>
  <w:style w:type="character" w:customStyle="1" w:styleId="FunotentextZchn">
    <w:name w:val="Fußnotentext Zchn"/>
    <w:basedOn w:val="Absatz-Standardschriftart"/>
    <w:link w:val="Funotentext"/>
    <w:uiPriority w:val="99"/>
    <w:rsid w:val="00F05EF9"/>
  </w:style>
  <w:style w:type="character" w:styleId="Funotenzeichen">
    <w:name w:val="footnote reference"/>
    <w:basedOn w:val="Absatz-Standardschriftart"/>
    <w:uiPriority w:val="99"/>
    <w:unhideWhenUsed/>
    <w:rsid w:val="00F05EF9"/>
    <w:rPr>
      <w:vertAlign w:val="superscript"/>
    </w:rPr>
  </w:style>
  <w:style w:type="character" w:styleId="Link">
    <w:name w:val="Hyperlink"/>
    <w:basedOn w:val="Absatz-Standardschriftart"/>
    <w:uiPriority w:val="99"/>
    <w:unhideWhenUsed/>
    <w:rsid w:val="00E76B4C"/>
    <w:rPr>
      <w:color w:val="00B0F0" w:themeColor="hyperlink"/>
      <w:u w:val="single"/>
    </w:rPr>
  </w:style>
  <w:style w:type="paragraph" w:customStyle="1" w:styleId="p1">
    <w:name w:val="p1"/>
    <w:basedOn w:val="Standard"/>
    <w:rsid w:val="00A80636"/>
    <w:pPr>
      <w:spacing w:after="0"/>
      <w:ind w:left="540" w:hanging="540"/>
      <w:contextualSpacing w:val="0"/>
    </w:pPr>
    <w:rPr>
      <w:rFonts w:ascii="Helvetica" w:eastAsiaTheme="minorHAnsi" w:hAnsi="Helvetica" w:cs="Times New Roman"/>
      <w:sz w:val="18"/>
      <w:szCs w:val="18"/>
    </w:rPr>
  </w:style>
  <w:style w:type="character" w:styleId="BesuchterLink">
    <w:name w:val="FollowedHyperlink"/>
    <w:basedOn w:val="Absatz-Standardschriftart"/>
    <w:uiPriority w:val="99"/>
    <w:semiHidden/>
    <w:unhideWhenUsed/>
    <w:rsid w:val="00290A67"/>
    <w:rPr>
      <w:color w:val="800080" w:themeColor="followedHyperlink"/>
      <w:u w:val="single"/>
    </w:rPr>
  </w:style>
  <w:style w:type="table" w:customStyle="1" w:styleId="SteckbriefText1">
    <w:name w:val="Steckbrief Text1"/>
    <w:basedOn w:val="NormaleTabelle"/>
    <w:uiPriority w:val="99"/>
    <w:rsid w:val="00330CE3"/>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table" w:customStyle="1" w:styleId="SteckbriefText2">
    <w:name w:val="Steckbrief Text2"/>
    <w:basedOn w:val="NormaleTabelle"/>
    <w:uiPriority w:val="99"/>
    <w:rsid w:val="00330CE3"/>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styleId="berarbeitung">
    <w:name w:val="Revision"/>
    <w:hidden/>
    <w:uiPriority w:val="99"/>
    <w:semiHidden/>
    <w:rsid w:val="00161A6F"/>
  </w:style>
  <w:style w:type="paragraph" w:customStyle="1" w:styleId="FlietextEinzug">
    <w:name w:val="*Fließtext Einzug"/>
    <w:rsid w:val="00E0674D"/>
    <w:pPr>
      <w:spacing w:line="280" w:lineRule="exact"/>
      <w:ind w:firstLine="170"/>
      <w:jc w:val="both"/>
    </w:pPr>
    <w:rPr>
      <w:rFonts w:ascii="Times New Roman" w:eastAsia="Times New Roman" w:hAnsi="Times New Roman" w:cs="Times New Roman"/>
    </w:rPr>
  </w:style>
  <w:style w:type="paragraph" w:styleId="Aufzhlungszeichen">
    <w:name w:val="List Bullet"/>
    <w:basedOn w:val="Standard"/>
    <w:uiPriority w:val="99"/>
    <w:unhideWhenUsed/>
    <w:rsid w:val="00FD13F7"/>
    <w:pPr>
      <w:numPr>
        <w:numId w:val="8"/>
      </w:numPr>
    </w:pPr>
  </w:style>
  <w:style w:type="paragraph" w:styleId="Dokumentstruktur">
    <w:name w:val="Document Map"/>
    <w:basedOn w:val="Standard"/>
    <w:link w:val="DokumentstrukturZchn"/>
    <w:uiPriority w:val="99"/>
    <w:semiHidden/>
    <w:unhideWhenUsed/>
    <w:rsid w:val="00CC4304"/>
    <w:pPr>
      <w:spacing w:after="0"/>
    </w:pPr>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CC430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939083">
      <w:bodyDiv w:val="1"/>
      <w:marLeft w:val="0"/>
      <w:marRight w:val="0"/>
      <w:marTop w:val="0"/>
      <w:marBottom w:val="0"/>
      <w:divBdr>
        <w:top w:val="none" w:sz="0" w:space="0" w:color="auto"/>
        <w:left w:val="none" w:sz="0" w:space="0" w:color="auto"/>
        <w:bottom w:val="none" w:sz="0" w:space="0" w:color="auto"/>
        <w:right w:val="none" w:sz="0" w:space="0" w:color="auto"/>
      </w:divBdr>
    </w:div>
    <w:div w:id="364137229">
      <w:bodyDiv w:val="1"/>
      <w:marLeft w:val="0"/>
      <w:marRight w:val="0"/>
      <w:marTop w:val="0"/>
      <w:marBottom w:val="0"/>
      <w:divBdr>
        <w:top w:val="none" w:sz="0" w:space="0" w:color="auto"/>
        <w:left w:val="none" w:sz="0" w:space="0" w:color="auto"/>
        <w:bottom w:val="none" w:sz="0" w:space="0" w:color="auto"/>
        <w:right w:val="none" w:sz="0" w:space="0" w:color="auto"/>
      </w:divBdr>
    </w:div>
    <w:div w:id="1237129549">
      <w:bodyDiv w:val="1"/>
      <w:marLeft w:val="0"/>
      <w:marRight w:val="0"/>
      <w:marTop w:val="0"/>
      <w:marBottom w:val="0"/>
      <w:divBdr>
        <w:top w:val="none" w:sz="0" w:space="0" w:color="auto"/>
        <w:left w:val="none" w:sz="0" w:space="0" w:color="auto"/>
        <w:bottom w:val="none" w:sz="0" w:space="0" w:color="auto"/>
        <w:right w:val="none" w:sz="0" w:space="0" w:color="auto"/>
      </w:divBdr>
      <w:divsChild>
        <w:div w:id="2049185081">
          <w:marLeft w:val="547"/>
          <w:marRight w:val="0"/>
          <w:marTop w:val="115"/>
          <w:marBottom w:val="120"/>
          <w:divBdr>
            <w:top w:val="none" w:sz="0" w:space="0" w:color="auto"/>
            <w:left w:val="none" w:sz="0" w:space="0" w:color="auto"/>
            <w:bottom w:val="none" w:sz="0" w:space="0" w:color="auto"/>
            <w:right w:val="none" w:sz="0" w:space="0" w:color="auto"/>
          </w:divBdr>
        </w:div>
        <w:div w:id="502866673">
          <w:marLeft w:val="547"/>
          <w:marRight w:val="0"/>
          <w:marTop w:val="115"/>
          <w:marBottom w:val="120"/>
          <w:divBdr>
            <w:top w:val="none" w:sz="0" w:space="0" w:color="auto"/>
            <w:left w:val="none" w:sz="0" w:space="0" w:color="auto"/>
            <w:bottom w:val="none" w:sz="0" w:space="0" w:color="auto"/>
            <w:right w:val="none" w:sz="0" w:space="0" w:color="auto"/>
          </w:divBdr>
        </w:div>
        <w:div w:id="1699164125">
          <w:marLeft w:val="547"/>
          <w:marRight w:val="0"/>
          <w:marTop w:val="115"/>
          <w:marBottom w:val="120"/>
          <w:divBdr>
            <w:top w:val="none" w:sz="0" w:space="0" w:color="auto"/>
            <w:left w:val="none" w:sz="0" w:space="0" w:color="auto"/>
            <w:bottom w:val="none" w:sz="0" w:space="0" w:color="auto"/>
            <w:right w:val="none" w:sz="0" w:space="0" w:color="auto"/>
          </w:divBdr>
        </w:div>
        <w:div w:id="1174538010">
          <w:marLeft w:val="547"/>
          <w:marRight w:val="0"/>
          <w:marTop w:val="115"/>
          <w:marBottom w:val="120"/>
          <w:divBdr>
            <w:top w:val="none" w:sz="0" w:space="0" w:color="auto"/>
            <w:left w:val="none" w:sz="0" w:space="0" w:color="auto"/>
            <w:bottom w:val="none" w:sz="0" w:space="0" w:color="auto"/>
            <w:right w:val="none" w:sz="0" w:space="0" w:color="auto"/>
          </w:divBdr>
        </w:div>
        <w:div w:id="1682901244">
          <w:marLeft w:val="547"/>
          <w:marRight w:val="0"/>
          <w:marTop w:val="115"/>
          <w:marBottom w:val="120"/>
          <w:divBdr>
            <w:top w:val="none" w:sz="0" w:space="0" w:color="auto"/>
            <w:left w:val="none" w:sz="0" w:space="0" w:color="auto"/>
            <w:bottom w:val="none" w:sz="0" w:space="0" w:color="auto"/>
            <w:right w:val="none" w:sz="0" w:space="0" w:color="auto"/>
          </w:divBdr>
        </w:div>
        <w:div w:id="121652034">
          <w:marLeft w:val="547"/>
          <w:marRight w:val="0"/>
          <w:marTop w:val="115"/>
          <w:marBottom w:val="120"/>
          <w:divBdr>
            <w:top w:val="none" w:sz="0" w:space="0" w:color="auto"/>
            <w:left w:val="none" w:sz="0" w:space="0" w:color="auto"/>
            <w:bottom w:val="none" w:sz="0" w:space="0" w:color="auto"/>
            <w:right w:val="none" w:sz="0" w:space="0" w:color="auto"/>
          </w:divBdr>
        </w:div>
        <w:div w:id="1386760199">
          <w:marLeft w:val="547"/>
          <w:marRight w:val="0"/>
          <w:marTop w:val="115"/>
          <w:marBottom w:val="120"/>
          <w:divBdr>
            <w:top w:val="none" w:sz="0" w:space="0" w:color="auto"/>
            <w:left w:val="none" w:sz="0" w:space="0" w:color="auto"/>
            <w:bottom w:val="none" w:sz="0" w:space="0" w:color="auto"/>
            <w:right w:val="none" w:sz="0" w:space="0" w:color="auto"/>
          </w:divBdr>
        </w:div>
      </w:divsChild>
    </w:div>
    <w:div w:id="1659730708">
      <w:bodyDiv w:val="1"/>
      <w:marLeft w:val="0"/>
      <w:marRight w:val="0"/>
      <w:marTop w:val="0"/>
      <w:marBottom w:val="0"/>
      <w:divBdr>
        <w:top w:val="none" w:sz="0" w:space="0" w:color="auto"/>
        <w:left w:val="none" w:sz="0" w:space="0" w:color="auto"/>
        <w:bottom w:val="none" w:sz="0" w:space="0" w:color="auto"/>
        <w:right w:val="none" w:sz="0" w:space="0" w:color="auto"/>
      </w:divBdr>
    </w:div>
    <w:div w:id="2077777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B4C2-1859-4C44-941D-3D91655C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1501</Words>
  <Characters>9459</Characters>
  <Application>Microsoft Macintosh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PH Freiburg</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Regine Brandtner</dc:creator>
  <cp:lastModifiedBy>Ein Microsoft Office-Anwender</cp:lastModifiedBy>
  <cp:revision>67</cp:revision>
  <cp:lastPrinted>2018-06-04T12:41:00Z</cp:lastPrinted>
  <dcterms:created xsi:type="dcterms:W3CDTF">2018-08-13T21:35:00Z</dcterms:created>
  <dcterms:modified xsi:type="dcterms:W3CDTF">2018-10-09T16:41:00Z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